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235C45">
      <w:pPr>
        <w:jc w:val="center"/>
        <w:rPr>
          <w:rFonts w:ascii="黑体" w:hAnsi="黑体" w:eastAsia="黑体"/>
          <w:sz w:val="72"/>
          <w:szCs w:val="72"/>
        </w:rPr>
      </w:pPr>
      <w:r>
        <w:rPr>
          <w:rFonts w:ascii="黑体" w:hAnsi="黑体" w:eastAsia="黑体"/>
          <w:sz w:val="72"/>
          <w:szCs w:val="72"/>
        </w:rPr>
        <w:t>科 技 查 新 委 托 单</w:t>
      </w:r>
    </w:p>
    <w:p w14:paraId="3A6F5CCF">
      <w:pPr>
        <w:jc w:val="center"/>
        <w:outlineLvl w:val="0"/>
        <w:rPr>
          <w:rFonts w:ascii="黑体" w:hAnsi="黑体" w:eastAsia="黑体"/>
          <w:sz w:val="72"/>
          <w:szCs w:val="72"/>
        </w:rPr>
      </w:pPr>
      <w:r>
        <w:rPr>
          <w:rFonts w:ascii="黑体" w:hAnsi="黑体" w:eastAsia="黑体"/>
        </w:rPr>
        <w:t>(根据GB/T32003-2015要求编制)</w:t>
      </w:r>
    </w:p>
    <w:p w14:paraId="670DBEF3">
      <w:pPr>
        <w:ind w:hanging="850"/>
        <w:jc w:val="center"/>
      </w:pPr>
    </w:p>
    <w:p w14:paraId="7F196249">
      <w:pPr>
        <w:ind w:left="122" w:right="-508" w:rightChars="-242" w:hanging="74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编号：（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eastAsia="Times New Roman"/>
          <w:sz w:val="24"/>
          <w:szCs w:val="24"/>
        </w:rPr>
        <w:t xml:space="preserve">）                </w:t>
      </w:r>
      <w:r>
        <w:rPr>
          <w:rFonts w:hint="eastAsia" w:eastAsia="Times New Roman"/>
          <w:sz w:val="24"/>
          <w:szCs w:val="24"/>
        </w:rPr>
        <w:t xml:space="preserve">                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 w:eastAsia="Times New Roman"/>
          <w:sz w:val="24"/>
          <w:szCs w:val="24"/>
        </w:rPr>
        <w:t xml:space="preserve">           </w:t>
      </w:r>
      <w:r>
        <w:rPr>
          <w:rFonts w:eastAsia="Times New Roman"/>
          <w:sz w:val="24"/>
          <w:szCs w:val="24"/>
        </w:rPr>
        <w:t>填表日期：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 w:eastAsia="Times New Roman"/>
          <w:sz w:val="24"/>
          <w:szCs w:val="24"/>
        </w:rPr>
        <w:t xml:space="preserve">年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eastAsia="Times New Roman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eastAsia="Times New Roman"/>
          <w:sz w:val="24"/>
          <w:szCs w:val="24"/>
        </w:rPr>
        <w:t xml:space="preserve"> 日</w:t>
      </w:r>
    </w:p>
    <w:tbl>
      <w:tblPr>
        <w:tblStyle w:val="26"/>
        <w:tblW w:w="990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30"/>
        <w:gridCol w:w="818"/>
        <w:gridCol w:w="600"/>
        <w:gridCol w:w="1214"/>
        <w:gridCol w:w="723"/>
        <w:gridCol w:w="310"/>
        <w:gridCol w:w="1117"/>
        <w:gridCol w:w="555"/>
        <w:gridCol w:w="928"/>
        <w:gridCol w:w="377"/>
        <w:gridCol w:w="993"/>
        <w:gridCol w:w="424"/>
        <w:gridCol w:w="1116"/>
      </w:tblGrid>
      <w:tr w14:paraId="525CA3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21" w:hRule="atLeast"/>
          <w:jc w:val="center"/>
        </w:trPr>
        <w:tc>
          <w:tcPr>
            <w:tcW w:w="2148" w:type="dxa"/>
            <w:gridSpan w:val="3"/>
            <w:vMerge w:val="restart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  <w:vAlign w:val="center"/>
          </w:tcPr>
          <w:p w14:paraId="794BCFB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查新项目名称</w:t>
            </w:r>
          </w:p>
        </w:tc>
        <w:tc>
          <w:tcPr>
            <w:tcW w:w="7757" w:type="dxa"/>
            <w:gridSpan w:val="10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  <w:vAlign w:val="center"/>
          </w:tcPr>
          <w:p w14:paraId="619F6A82">
            <w:pPr>
              <w:ind w:firstLine="211"/>
              <w:jc w:val="left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ascii="宋体" w:eastAsia="Times New Roman"/>
                <w:b/>
                <w:sz w:val="24"/>
                <w:szCs w:val="24"/>
              </w:rPr>
              <w:t>中文：</w:t>
            </w:r>
            <w:r>
              <w:rPr>
                <w:rFonts w:hint="eastAsia" w:ascii="宋体"/>
                <w:b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4533761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21" w:hRule="atLeast"/>
          <w:jc w:val="center"/>
        </w:trPr>
        <w:tc>
          <w:tcPr>
            <w:tcW w:w="2148" w:type="dxa"/>
            <w:gridSpan w:val="3"/>
            <w:vMerge w:val="continue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vAlign w:val="center"/>
          </w:tcPr>
          <w:p w14:paraId="6EF4084D"/>
        </w:tc>
        <w:tc>
          <w:tcPr>
            <w:tcW w:w="7757" w:type="dxa"/>
            <w:gridSpan w:val="10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  <w:vAlign w:val="center"/>
          </w:tcPr>
          <w:p w14:paraId="79344B6D">
            <w:pPr>
              <w:ind w:firstLine="211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/>
                <w:b/>
                <w:sz w:val="24"/>
                <w:szCs w:val="24"/>
              </w:rPr>
              <w:t>英文</w:t>
            </w:r>
            <w:r>
              <w:rPr>
                <w:rFonts w:ascii="宋体" w:eastAsia="Times New Roman"/>
                <w:sz w:val="18"/>
                <w:szCs w:val="18"/>
              </w:rPr>
              <w:t>（如为国内查新，则不填）</w:t>
            </w:r>
          </w:p>
        </w:tc>
      </w:tr>
      <w:tr w14:paraId="10D06BC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85" w:hRule="atLeast"/>
          <w:jc w:val="center"/>
        </w:trPr>
        <w:tc>
          <w:tcPr>
            <w:tcW w:w="730" w:type="dxa"/>
            <w:vMerge w:val="restart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  <w:vAlign w:val="center"/>
          </w:tcPr>
          <w:p w14:paraId="0D1069A4">
            <w:pPr>
              <w:ind w:right="113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eastAsia="Times New Roman"/>
                <w:b/>
                <w:sz w:val="24"/>
                <w:szCs w:val="24"/>
              </w:rPr>
              <w:t>委  托  人</w:t>
            </w:r>
          </w:p>
        </w:tc>
        <w:tc>
          <w:tcPr>
            <w:tcW w:w="1418" w:type="dxa"/>
            <w:gridSpan w:val="2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  <w:vAlign w:val="center"/>
          </w:tcPr>
          <w:p w14:paraId="1AFB269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eastAsia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5224" w:type="dxa"/>
            <w:gridSpan w:val="7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  <w:vAlign w:val="center"/>
          </w:tcPr>
          <w:p w14:paraId="59FCD72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  <w:vAlign w:val="center"/>
          </w:tcPr>
          <w:p w14:paraId="5AE2D106">
            <w:pPr>
              <w:jc w:val="center"/>
              <w:rPr>
                <w:rFonts w:ascii="宋体" w:hAnsi="宋体"/>
                <w:b/>
                <w:color w:val="FF0000"/>
              </w:rPr>
            </w:pPr>
            <w:r>
              <w:rPr>
                <w:rFonts w:ascii="宋体" w:eastAsia="Times New Roman"/>
                <w:b/>
                <w:color w:val="FF0000"/>
              </w:rPr>
              <w:t>机构类别代码(见附表1)</w:t>
            </w:r>
          </w:p>
        </w:tc>
        <w:tc>
          <w:tcPr>
            <w:tcW w:w="1116" w:type="dxa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  <w:vAlign w:val="center"/>
          </w:tcPr>
          <w:p w14:paraId="7A5BB36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D7BC6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93" w:hRule="atLeast"/>
          <w:jc w:val="center"/>
        </w:trPr>
        <w:tc>
          <w:tcPr>
            <w:tcW w:w="730" w:type="dxa"/>
            <w:vMerge w:val="continue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vAlign w:val="center"/>
          </w:tcPr>
          <w:p w14:paraId="1529AA03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  <w:vAlign w:val="center"/>
          </w:tcPr>
          <w:p w14:paraId="1C2244C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eastAsia="Times New Roman"/>
                <w:b/>
                <w:sz w:val="24"/>
                <w:szCs w:val="24"/>
              </w:rPr>
              <w:t>通信地址</w:t>
            </w:r>
          </w:p>
        </w:tc>
        <w:tc>
          <w:tcPr>
            <w:tcW w:w="3919" w:type="dxa"/>
            <w:gridSpan w:val="5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  <w:vAlign w:val="center"/>
          </w:tcPr>
          <w:p w14:paraId="4C816CF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  <w:vAlign w:val="center"/>
          </w:tcPr>
          <w:p w14:paraId="5EEB3BE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/>
                <w:b/>
                <w:sz w:val="24"/>
                <w:szCs w:val="24"/>
              </w:rPr>
              <w:t>邮政编码</w:t>
            </w:r>
          </w:p>
        </w:tc>
        <w:tc>
          <w:tcPr>
            <w:tcW w:w="2533" w:type="dxa"/>
            <w:gridSpan w:val="3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  <w:vAlign w:val="center"/>
          </w:tcPr>
          <w:p w14:paraId="3E73E13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6ED4DE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73" w:hRule="atLeast"/>
          <w:jc w:val="center"/>
        </w:trPr>
        <w:tc>
          <w:tcPr>
            <w:tcW w:w="730" w:type="dxa"/>
            <w:vMerge w:val="continue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vAlign w:val="center"/>
          </w:tcPr>
          <w:p w14:paraId="4D63F98F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  <w:vAlign w:val="center"/>
          </w:tcPr>
          <w:p w14:paraId="3CBB6CD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eastAsia="Times New Roman"/>
                <w:b/>
                <w:sz w:val="24"/>
                <w:szCs w:val="24"/>
              </w:rPr>
              <w:t>项目负责人</w:t>
            </w:r>
          </w:p>
        </w:tc>
        <w:tc>
          <w:tcPr>
            <w:tcW w:w="1214" w:type="dxa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  <w:vAlign w:val="center"/>
          </w:tcPr>
          <w:p w14:paraId="0961CC1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  <w:vAlign w:val="center"/>
          </w:tcPr>
          <w:p w14:paraId="755537E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/>
                <w:b/>
                <w:sz w:val="24"/>
                <w:szCs w:val="24"/>
              </w:rPr>
              <w:t>电 话</w:t>
            </w:r>
          </w:p>
        </w:tc>
        <w:tc>
          <w:tcPr>
            <w:tcW w:w="1672" w:type="dxa"/>
            <w:gridSpan w:val="2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  <w:vAlign w:val="center"/>
          </w:tcPr>
          <w:p w14:paraId="394BE57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  <w:vAlign w:val="center"/>
          </w:tcPr>
          <w:p w14:paraId="3329500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/>
                <w:b/>
                <w:sz w:val="24"/>
                <w:szCs w:val="24"/>
              </w:rPr>
              <w:t>手 机</w:t>
            </w:r>
          </w:p>
        </w:tc>
        <w:tc>
          <w:tcPr>
            <w:tcW w:w="2533" w:type="dxa"/>
            <w:gridSpan w:val="3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  <w:vAlign w:val="center"/>
          </w:tcPr>
          <w:p w14:paraId="69AB934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D92C9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77" w:hRule="atLeast"/>
          <w:jc w:val="center"/>
        </w:trPr>
        <w:tc>
          <w:tcPr>
            <w:tcW w:w="730" w:type="dxa"/>
            <w:vMerge w:val="continue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vAlign w:val="center"/>
          </w:tcPr>
          <w:p w14:paraId="5A73A256">
            <w:pPr>
              <w:jc w:val="center"/>
            </w:pPr>
          </w:p>
        </w:tc>
        <w:tc>
          <w:tcPr>
            <w:tcW w:w="1418" w:type="dxa"/>
            <w:gridSpan w:val="2"/>
            <w:vMerge w:val="restart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  <w:vAlign w:val="center"/>
          </w:tcPr>
          <w:p w14:paraId="4EA7C74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eastAsia="Times New Roman"/>
                <w:b/>
                <w:sz w:val="24"/>
                <w:szCs w:val="24"/>
              </w:rPr>
              <w:t>项目联系人</w:t>
            </w:r>
          </w:p>
        </w:tc>
        <w:tc>
          <w:tcPr>
            <w:tcW w:w="1214" w:type="dxa"/>
            <w:vMerge w:val="restart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  <w:vAlign w:val="center"/>
          </w:tcPr>
          <w:p w14:paraId="5A91C0A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  <w:vAlign w:val="center"/>
          </w:tcPr>
          <w:p w14:paraId="0B11D26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/>
                <w:b/>
                <w:sz w:val="24"/>
                <w:szCs w:val="24"/>
              </w:rPr>
              <w:t>电 话</w:t>
            </w:r>
          </w:p>
        </w:tc>
        <w:tc>
          <w:tcPr>
            <w:tcW w:w="1672" w:type="dxa"/>
            <w:gridSpan w:val="2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  <w:vAlign w:val="center"/>
          </w:tcPr>
          <w:p w14:paraId="7243E7F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  <w:vAlign w:val="center"/>
          </w:tcPr>
          <w:p w14:paraId="46475FD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/>
                <w:b/>
                <w:sz w:val="24"/>
                <w:szCs w:val="24"/>
              </w:rPr>
              <w:t>手 机</w:t>
            </w:r>
          </w:p>
        </w:tc>
        <w:tc>
          <w:tcPr>
            <w:tcW w:w="2533" w:type="dxa"/>
            <w:gridSpan w:val="3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  <w:vAlign w:val="center"/>
          </w:tcPr>
          <w:p w14:paraId="750C89B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B792C2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77" w:hRule="atLeast"/>
          <w:jc w:val="center"/>
        </w:trPr>
        <w:tc>
          <w:tcPr>
            <w:tcW w:w="730" w:type="dxa"/>
            <w:vMerge w:val="continue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vAlign w:val="center"/>
          </w:tcPr>
          <w:p w14:paraId="50F2891C">
            <w:pPr>
              <w:jc w:val="center"/>
            </w:pPr>
          </w:p>
        </w:tc>
        <w:tc>
          <w:tcPr>
            <w:tcW w:w="1418" w:type="dxa"/>
            <w:gridSpan w:val="2"/>
            <w:vMerge w:val="continue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vAlign w:val="center"/>
          </w:tcPr>
          <w:p w14:paraId="7C3A1380"/>
        </w:tc>
        <w:tc>
          <w:tcPr>
            <w:tcW w:w="1214" w:type="dxa"/>
            <w:vMerge w:val="continue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vAlign w:val="center"/>
          </w:tcPr>
          <w:p w14:paraId="728F1B3D"/>
        </w:tc>
        <w:tc>
          <w:tcPr>
            <w:tcW w:w="1033" w:type="dxa"/>
            <w:gridSpan w:val="2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  <w:vAlign w:val="center"/>
          </w:tcPr>
          <w:p w14:paraId="1C9BE31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/>
                <w:b/>
                <w:sz w:val="24"/>
                <w:szCs w:val="24"/>
              </w:rPr>
              <w:t>传 真</w:t>
            </w:r>
          </w:p>
        </w:tc>
        <w:tc>
          <w:tcPr>
            <w:tcW w:w="1672" w:type="dxa"/>
            <w:gridSpan w:val="2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  <w:vAlign w:val="center"/>
          </w:tcPr>
          <w:p w14:paraId="1ACD1D0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  <w:vAlign w:val="center"/>
          </w:tcPr>
          <w:p w14:paraId="5D45D99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/>
                <w:b/>
                <w:sz w:val="24"/>
                <w:szCs w:val="24"/>
              </w:rPr>
              <w:t>电子邮箱</w:t>
            </w:r>
          </w:p>
        </w:tc>
        <w:tc>
          <w:tcPr>
            <w:tcW w:w="2533" w:type="dxa"/>
            <w:gridSpan w:val="3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  <w:vAlign w:val="center"/>
          </w:tcPr>
          <w:p w14:paraId="7D390A0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06EE6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63" w:hRule="atLeast"/>
          <w:jc w:val="center"/>
        </w:trPr>
        <w:tc>
          <w:tcPr>
            <w:tcW w:w="730" w:type="dxa"/>
            <w:vMerge w:val="restart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  <w:vAlign w:val="center"/>
          </w:tcPr>
          <w:p w14:paraId="0F729093">
            <w:pPr>
              <w:ind w:right="113" w:firstLine="21"/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查</w:t>
            </w:r>
            <w:r>
              <w:rPr>
                <w:rFonts w:ascii="宋体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4"/>
              </w:rPr>
              <w:t>新</w:t>
            </w:r>
          </w:p>
          <w:p w14:paraId="5BB47111">
            <w:pPr>
              <w:ind w:right="113" w:firstLine="21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机</w:t>
            </w:r>
            <w:r>
              <w:rPr>
                <w:rFonts w:ascii="宋体" w:eastAsia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b/>
                <w:sz w:val="24"/>
                <w:szCs w:val="24"/>
              </w:rPr>
              <w:t>构</w:t>
            </w:r>
          </w:p>
        </w:tc>
        <w:tc>
          <w:tcPr>
            <w:tcW w:w="1418" w:type="dxa"/>
            <w:gridSpan w:val="2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  <w:vAlign w:val="center"/>
          </w:tcPr>
          <w:p w14:paraId="6A382D7D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eastAsia="Times New Roman"/>
                <w:b/>
                <w:sz w:val="24"/>
                <w:szCs w:val="24"/>
              </w:rPr>
              <w:t>机构</w:t>
            </w:r>
            <w:r>
              <w:rPr>
                <w:rFonts w:ascii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3919" w:type="dxa"/>
            <w:gridSpan w:val="5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  <w:vAlign w:val="center"/>
          </w:tcPr>
          <w:p w14:paraId="792B779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/>
                <w:sz w:val="24"/>
                <w:szCs w:val="24"/>
              </w:rPr>
              <w:t>吉林省图书馆</w:t>
            </w:r>
          </w:p>
        </w:tc>
        <w:tc>
          <w:tcPr>
            <w:tcW w:w="1305" w:type="dxa"/>
            <w:gridSpan w:val="2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  <w:vAlign w:val="center"/>
          </w:tcPr>
          <w:p w14:paraId="5620ABC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/>
                <w:b/>
                <w:sz w:val="24"/>
                <w:szCs w:val="24"/>
              </w:rPr>
              <w:t>网 址</w:t>
            </w:r>
          </w:p>
        </w:tc>
        <w:tc>
          <w:tcPr>
            <w:tcW w:w="2533" w:type="dxa"/>
            <w:gridSpan w:val="3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  <w:vAlign w:val="center"/>
          </w:tcPr>
          <w:p w14:paraId="4A31DF9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/>
                <w:sz w:val="24"/>
                <w:szCs w:val="24"/>
              </w:rPr>
              <w:t>http://www.jllib.com</w:t>
            </w:r>
          </w:p>
        </w:tc>
      </w:tr>
      <w:tr w14:paraId="796FC2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57" w:hRule="atLeast"/>
          <w:jc w:val="center"/>
        </w:trPr>
        <w:tc>
          <w:tcPr>
            <w:tcW w:w="730" w:type="dxa"/>
            <w:vMerge w:val="continue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vAlign w:val="center"/>
          </w:tcPr>
          <w:p w14:paraId="2AE1A41A"/>
        </w:tc>
        <w:tc>
          <w:tcPr>
            <w:tcW w:w="1418" w:type="dxa"/>
            <w:gridSpan w:val="2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  <w:vAlign w:val="center"/>
          </w:tcPr>
          <w:p w14:paraId="2AF7C5A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通信地址</w:t>
            </w:r>
          </w:p>
        </w:tc>
        <w:tc>
          <w:tcPr>
            <w:tcW w:w="3919" w:type="dxa"/>
            <w:gridSpan w:val="5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  <w:vAlign w:val="center"/>
          </w:tcPr>
          <w:p w14:paraId="0F5D214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/>
                <w:sz w:val="24"/>
                <w:szCs w:val="24"/>
              </w:rPr>
              <w:t>长春市南关区人民大街10055号</w:t>
            </w:r>
          </w:p>
        </w:tc>
        <w:tc>
          <w:tcPr>
            <w:tcW w:w="1305" w:type="dxa"/>
            <w:gridSpan w:val="2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  <w:vAlign w:val="center"/>
          </w:tcPr>
          <w:p w14:paraId="722740F6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邮政编码</w:t>
            </w:r>
          </w:p>
        </w:tc>
        <w:tc>
          <w:tcPr>
            <w:tcW w:w="2533" w:type="dxa"/>
            <w:gridSpan w:val="3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  <w:vAlign w:val="center"/>
          </w:tcPr>
          <w:p w14:paraId="041856F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/>
                <w:sz w:val="24"/>
                <w:szCs w:val="24"/>
              </w:rPr>
              <w:t>130022</w:t>
            </w:r>
          </w:p>
        </w:tc>
      </w:tr>
      <w:tr w14:paraId="7F53DDD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21" w:hRule="atLeast"/>
          <w:jc w:val="center"/>
        </w:trPr>
        <w:tc>
          <w:tcPr>
            <w:tcW w:w="730" w:type="dxa"/>
            <w:vMerge w:val="continue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vAlign w:val="center"/>
          </w:tcPr>
          <w:p w14:paraId="5C573ECF"/>
        </w:tc>
        <w:tc>
          <w:tcPr>
            <w:tcW w:w="1418" w:type="dxa"/>
            <w:gridSpan w:val="2"/>
            <w:vMerge w:val="restart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  <w:vAlign w:val="center"/>
          </w:tcPr>
          <w:p w14:paraId="6020D1D3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联 系 人</w:t>
            </w:r>
          </w:p>
        </w:tc>
        <w:tc>
          <w:tcPr>
            <w:tcW w:w="1214" w:type="dxa"/>
            <w:vMerge w:val="restart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  <w:vAlign w:val="center"/>
          </w:tcPr>
          <w:p w14:paraId="47995E1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王桂敏</w:t>
            </w:r>
          </w:p>
        </w:tc>
        <w:tc>
          <w:tcPr>
            <w:tcW w:w="1033" w:type="dxa"/>
            <w:gridSpan w:val="2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  <w:vAlign w:val="center"/>
          </w:tcPr>
          <w:p w14:paraId="628E9B17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电话</w:t>
            </w:r>
          </w:p>
        </w:tc>
        <w:tc>
          <w:tcPr>
            <w:tcW w:w="1672" w:type="dxa"/>
            <w:gridSpan w:val="2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  <w:vAlign w:val="center"/>
          </w:tcPr>
          <w:p w14:paraId="4E6F909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/>
                <w:sz w:val="24"/>
                <w:szCs w:val="24"/>
              </w:rPr>
              <w:t>0431-8927002</w:t>
            </w:r>
            <w:r>
              <w:rPr>
                <w:rFonts w:hint="eastAsia" w:ascii="宋体"/>
                <w:sz w:val="24"/>
                <w:szCs w:val="24"/>
              </w:rPr>
              <w:t>7</w:t>
            </w:r>
          </w:p>
        </w:tc>
        <w:tc>
          <w:tcPr>
            <w:tcW w:w="1305" w:type="dxa"/>
            <w:gridSpan w:val="2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  <w:vAlign w:val="center"/>
          </w:tcPr>
          <w:p w14:paraId="43D6E662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eastAsia="Times New Roman"/>
                <w:b/>
                <w:sz w:val="24"/>
                <w:szCs w:val="24"/>
              </w:rPr>
              <w:t>手 机</w:t>
            </w:r>
          </w:p>
        </w:tc>
        <w:tc>
          <w:tcPr>
            <w:tcW w:w="2533" w:type="dxa"/>
            <w:gridSpan w:val="3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  <w:vAlign w:val="center"/>
          </w:tcPr>
          <w:p w14:paraId="1130FD9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/>
                <w:sz w:val="24"/>
                <w:szCs w:val="24"/>
              </w:rPr>
              <w:t>186266071</w:t>
            </w:r>
            <w:r>
              <w:rPr>
                <w:rFonts w:hint="eastAsia" w:ascii="宋体"/>
                <w:sz w:val="24"/>
                <w:szCs w:val="24"/>
              </w:rPr>
              <w:t>41</w:t>
            </w:r>
          </w:p>
        </w:tc>
      </w:tr>
      <w:tr w14:paraId="41EEAA0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21" w:hRule="atLeast"/>
          <w:jc w:val="center"/>
        </w:trPr>
        <w:tc>
          <w:tcPr>
            <w:tcW w:w="730" w:type="dxa"/>
            <w:vMerge w:val="continue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vAlign w:val="center"/>
          </w:tcPr>
          <w:p w14:paraId="6F073B03"/>
        </w:tc>
        <w:tc>
          <w:tcPr>
            <w:tcW w:w="1418" w:type="dxa"/>
            <w:gridSpan w:val="2"/>
            <w:vMerge w:val="continue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vAlign w:val="center"/>
          </w:tcPr>
          <w:p w14:paraId="608213C5"/>
        </w:tc>
        <w:tc>
          <w:tcPr>
            <w:tcW w:w="1214" w:type="dxa"/>
            <w:vMerge w:val="continue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vAlign w:val="center"/>
          </w:tcPr>
          <w:p w14:paraId="01F9F226"/>
        </w:tc>
        <w:tc>
          <w:tcPr>
            <w:tcW w:w="1033" w:type="dxa"/>
            <w:gridSpan w:val="2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  <w:vAlign w:val="center"/>
          </w:tcPr>
          <w:p w14:paraId="77C5C6CC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eastAsia="Times New Roman"/>
                <w:b/>
                <w:sz w:val="24"/>
                <w:szCs w:val="24"/>
              </w:rPr>
              <w:t>传真</w:t>
            </w:r>
          </w:p>
        </w:tc>
        <w:tc>
          <w:tcPr>
            <w:tcW w:w="1672" w:type="dxa"/>
            <w:gridSpan w:val="2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  <w:vAlign w:val="center"/>
          </w:tcPr>
          <w:p w14:paraId="47DC14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/>
                <w:sz w:val="24"/>
                <w:szCs w:val="24"/>
              </w:rPr>
              <w:t>0431-89270012</w:t>
            </w:r>
          </w:p>
        </w:tc>
        <w:tc>
          <w:tcPr>
            <w:tcW w:w="1305" w:type="dxa"/>
            <w:gridSpan w:val="2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  <w:vAlign w:val="center"/>
          </w:tcPr>
          <w:p w14:paraId="49BE129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/>
                <w:b/>
                <w:sz w:val="24"/>
                <w:szCs w:val="24"/>
              </w:rPr>
              <w:t>电子邮箱</w:t>
            </w:r>
          </w:p>
        </w:tc>
        <w:tc>
          <w:tcPr>
            <w:tcW w:w="2533" w:type="dxa"/>
            <w:gridSpan w:val="3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  <w:vAlign w:val="center"/>
          </w:tcPr>
          <w:p w14:paraId="4DA6FD2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/>
                <w:sz w:val="24"/>
                <w:szCs w:val="24"/>
              </w:rPr>
              <w:t>jllibxxzx@163.com</w:t>
            </w:r>
          </w:p>
        </w:tc>
      </w:tr>
      <w:tr w14:paraId="3ED855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91" w:hRule="atLeast"/>
          <w:jc w:val="center"/>
        </w:trPr>
        <w:tc>
          <w:tcPr>
            <w:tcW w:w="9905" w:type="dxa"/>
            <w:gridSpan w:val="13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</w:tcPr>
          <w:p w14:paraId="67C99D7D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一、</w:t>
            </w:r>
            <w:r>
              <w:rPr>
                <w:rFonts w:ascii="宋体" w:eastAsia="Times New Roman"/>
                <w:b/>
                <w:sz w:val="24"/>
                <w:szCs w:val="24"/>
              </w:rPr>
              <w:t>委托须知</w:t>
            </w:r>
          </w:p>
          <w:p w14:paraId="553FE64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/>
                <w:sz w:val="24"/>
                <w:szCs w:val="24"/>
              </w:rPr>
              <w:t xml:space="preserve">    1.委托人必须按要求认真填写并对所提供资料的真实性及可靠性负责。查新委托内容经确认并被受理后，则不能随意更改。若委托人要求更改查新内容或增加查新点，则需重新办理查新委托，并按新项目</w:t>
            </w:r>
            <w:r>
              <w:rPr>
                <w:rFonts w:hint="eastAsia" w:ascii="宋体" w:eastAsiaTheme="minorEastAsia"/>
                <w:sz w:val="24"/>
                <w:szCs w:val="24"/>
                <w:lang w:val="en-IE"/>
              </w:rPr>
              <w:t>重新计算查新时间</w:t>
            </w:r>
            <w:r>
              <w:rPr>
                <w:rFonts w:ascii="宋体" w:eastAsia="Times New Roman"/>
                <w:sz w:val="24"/>
                <w:szCs w:val="24"/>
              </w:rPr>
              <w:t>。</w:t>
            </w:r>
          </w:p>
          <w:p w14:paraId="133B8FE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/>
                <w:sz w:val="24"/>
                <w:szCs w:val="24"/>
              </w:rPr>
              <w:t xml:space="preserve">    2.若有其他情况，请致电0431-89270027（或89270028）查询</w:t>
            </w:r>
            <w:r>
              <w:rPr>
                <w:rFonts w:hint="eastAsia" w:ascii="宋体" w:eastAsiaTheme="minorEastAsia"/>
                <w:sz w:val="24"/>
                <w:szCs w:val="24"/>
              </w:rPr>
              <w:t>确认</w:t>
            </w:r>
            <w:r>
              <w:rPr>
                <w:rFonts w:ascii="宋体" w:eastAsia="Times New Roman"/>
                <w:sz w:val="24"/>
                <w:szCs w:val="24"/>
              </w:rPr>
              <w:t>。</w:t>
            </w:r>
          </w:p>
        </w:tc>
      </w:tr>
      <w:tr w14:paraId="34DE01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29" w:hRule="atLeast"/>
          <w:jc w:val="center"/>
        </w:trPr>
        <w:tc>
          <w:tcPr>
            <w:tcW w:w="9905" w:type="dxa"/>
            <w:gridSpan w:val="13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</w:tcPr>
          <w:p w14:paraId="48E88D7E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二、查新</w:t>
            </w:r>
            <w:r>
              <w:rPr>
                <w:rFonts w:ascii="宋体" w:eastAsia="Times New Roman"/>
                <w:b/>
                <w:sz w:val="24"/>
                <w:szCs w:val="24"/>
              </w:rPr>
              <w:t>目的及范围</w:t>
            </w:r>
            <w:r>
              <w:rPr>
                <w:rFonts w:hint="eastAsia" w:ascii="宋体"/>
                <w:b/>
                <w:sz w:val="24"/>
                <w:szCs w:val="24"/>
              </w:rPr>
              <w:t>（</w:t>
            </w:r>
            <w:r>
              <w:rPr>
                <w:rFonts w:hint="eastAsia" w:ascii="宋体"/>
                <w:sz w:val="24"/>
                <w:szCs w:val="24"/>
              </w:rPr>
              <w:t>请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在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所选项</w:t>
            </w:r>
            <w:r>
              <w:rPr>
                <w:rFonts w:hint="eastAsia" w:ascii="宋体"/>
                <w:b/>
                <w:bCs/>
                <w:sz w:val="24"/>
                <w:szCs w:val="24"/>
                <w:lang w:val="en-US" w:eastAsia="zh-CN"/>
              </w:rPr>
              <w:t>后面的</w:t>
            </w:r>
            <w:r>
              <w:rPr>
                <w:rFonts w:ascii="宋体" w:eastAsia="Times New Roman"/>
                <w:b/>
                <w:bCs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 w:eastAsia="宋体"/>
                <w:color w:val="auto"/>
                <w:sz w:val="24"/>
                <w:szCs w:val="24"/>
                <w:lang w:val="en-US" w:eastAsia="zh-CN"/>
              </w:rPr>
              <w:t>内打</w:t>
            </w:r>
            <w:r>
              <w:rPr>
                <w:rFonts w:hint="default" w:ascii="Arial" w:hAnsi="Arial" w:cs="Arial"/>
                <w:b/>
                <w:bCs/>
                <w:color w:val="FF0000"/>
                <w:sz w:val="24"/>
                <w:szCs w:val="24"/>
                <w:u w:val="none"/>
                <w:lang w:eastAsia="zh-CN"/>
              </w:rPr>
              <w:t>√</w:t>
            </w:r>
            <w:r>
              <w:rPr>
                <w:rFonts w:hint="eastAsia" w:ascii="宋体"/>
                <w:b/>
                <w:sz w:val="24"/>
                <w:szCs w:val="24"/>
              </w:rPr>
              <w:t>）</w:t>
            </w:r>
          </w:p>
          <w:p w14:paraId="2024BED2">
            <w:pPr>
              <w:rPr>
                <w:rFonts w:ascii="楷体_GB2312" w:hAnsi="楷体_GB2312"/>
                <w:b/>
                <w:color w:val="FF0000"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 xml:space="preserve">   </w:t>
            </w:r>
            <w:r>
              <w:rPr>
                <w:rFonts w:ascii="宋体" w:eastAsia="Times New Roman"/>
                <w:sz w:val="24"/>
                <w:szCs w:val="24"/>
              </w:rPr>
              <w:t xml:space="preserve"> 1.查新目的及项目类别代码</w:t>
            </w:r>
          </w:p>
          <w:p w14:paraId="2CC68F50">
            <w:pPr>
              <w:rPr>
                <w:rFonts w:ascii="宋体" w:hAnsi="宋体"/>
                <w:color w:val="auto"/>
                <w:sz w:val="24"/>
                <w:szCs w:val="24"/>
                <w:u w:val="single"/>
              </w:rPr>
            </w:pPr>
            <w:r>
              <w:rPr>
                <w:rFonts w:ascii="宋体" w:eastAsia="Times New Roman"/>
                <w:sz w:val="24"/>
                <w:szCs w:val="24"/>
              </w:rPr>
              <w:t xml:space="preserve">   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eastAsia="Times New Roman"/>
                <w:sz w:val="24"/>
                <w:szCs w:val="24"/>
              </w:rPr>
              <w:t>立项查新：开题</w:t>
            </w:r>
            <w:r>
              <w:rPr>
                <w:rFonts w:ascii="宋体" w:eastAsia="Times New Roman"/>
                <w:sz w:val="24"/>
                <w:szCs w:val="24"/>
              </w:rPr>
              <w:sym w:font="Wingdings 2" w:char="00A3"/>
            </w:r>
            <w:r>
              <w:rPr>
                <w:rFonts w:ascii="宋体" w:eastAsia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eastAsia="Times New Roman"/>
                <w:sz w:val="24"/>
                <w:szCs w:val="24"/>
              </w:rPr>
              <w:t>申报计划</w:t>
            </w:r>
            <w:r>
              <w:rPr>
                <w:rFonts w:ascii="宋体" w:eastAsia="Times New Roman"/>
                <w:sz w:val="24"/>
                <w:szCs w:val="24"/>
              </w:rPr>
              <w:sym w:font="Wingdings 2" w:char="00A3"/>
            </w:r>
            <w:r>
              <w:rPr>
                <w:rFonts w:ascii="宋体" w:eastAsia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eastAsia="Times New Roman"/>
                <w:sz w:val="24"/>
                <w:szCs w:val="24"/>
              </w:rPr>
              <w:t>检查</w:t>
            </w:r>
            <w:r>
              <w:rPr>
                <w:rFonts w:ascii="宋体" w:eastAsia="Times New Roman"/>
                <w:sz w:val="24"/>
                <w:szCs w:val="24"/>
              </w:rPr>
              <w:sym w:font="Wingdings 2" w:char="00A3"/>
            </w:r>
            <w:r>
              <w:rPr>
                <w:rFonts w:ascii="宋体" w:eastAsia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eastAsia="Times New Roman"/>
                <w:sz w:val="24"/>
                <w:szCs w:val="24"/>
              </w:rPr>
              <w:t>评估</w:t>
            </w:r>
            <w:r>
              <w:rPr>
                <w:rFonts w:ascii="宋体" w:eastAsia="Times New Roman"/>
                <w:sz w:val="24"/>
                <w:szCs w:val="24"/>
              </w:rPr>
              <w:sym w:font="Wingdings 2" w:char="00A3"/>
            </w:r>
            <w:r>
              <w:rPr>
                <w:rFonts w:ascii="宋体" w:eastAsia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eastAsia="Times New Roman"/>
                <w:color w:val="auto"/>
                <w:sz w:val="24"/>
                <w:szCs w:val="24"/>
              </w:rPr>
              <w:t>其</w:t>
            </w:r>
            <w:r>
              <w:rPr>
                <w:rFonts w:hint="eastAsia" w:ascii="宋体"/>
                <w:color w:val="auto"/>
                <w:sz w:val="24"/>
                <w:szCs w:val="24"/>
                <w:lang w:eastAsia="zh-CN"/>
              </w:rPr>
              <w:t>它</w:t>
            </w:r>
            <w:r>
              <w:rPr>
                <w:rFonts w:ascii="宋体" w:eastAsia="Times New Roman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  <w:t>请注明：</w:t>
            </w: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ascii="宋体" w:eastAsia="Times New Roman"/>
                <w:color w:val="auto"/>
                <w:sz w:val="24"/>
                <w:szCs w:val="24"/>
              </w:rPr>
              <w:t>）</w:t>
            </w:r>
          </w:p>
          <w:p w14:paraId="1337AEF1">
            <w:pPr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eastAsia="Times New Roman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eastAsia="Times New Roman"/>
                <w:color w:val="auto"/>
                <w:sz w:val="24"/>
                <w:szCs w:val="24"/>
              </w:rPr>
              <w:t>成果查新：鉴定</w:t>
            </w:r>
            <w:r>
              <w:rPr>
                <w:rFonts w:ascii="宋体" w:eastAsia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宋体" w:eastAsia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eastAsia="Times New Roman"/>
                <w:color w:val="auto"/>
                <w:sz w:val="24"/>
                <w:szCs w:val="24"/>
              </w:rPr>
              <w:t>验收</w:t>
            </w:r>
            <w:r>
              <w:rPr>
                <w:rFonts w:ascii="宋体" w:eastAsia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宋体" w:eastAsia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eastAsia="Times New Roman"/>
                <w:color w:val="auto"/>
                <w:sz w:val="24"/>
                <w:szCs w:val="24"/>
              </w:rPr>
              <w:t>评估</w:t>
            </w:r>
            <w:r>
              <w:rPr>
                <w:rFonts w:ascii="宋体" w:eastAsia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宋体" w:eastAsia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eastAsia="Times New Roman"/>
                <w:color w:val="auto"/>
                <w:sz w:val="24"/>
                <w:szCs w:val="24"/>
              </w:rPr>
              <w:t>申报奖励</w:t>
            </w:r>
            <w:r>
              <w:rPr>
                <w:rFonts w:ascii="宋体" w:eastAsia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宋体" w:eastAsia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eastAsia="Times New Roman"/>
                <w:color w:val="auto"/>
                <w:sz w:val="24"/>
                <w:szCs w:val="24"/>
              </w:rPr>
              <w:t>其</w:t>
            </w:r>
            <w:r>
              <w:rPr>
                <w:rFonts w:hint="eastAsia" w:ascii="宋体"/>
                <w:color w:val="auto"/>
                <w:sz w:val="24"/>
                <w:szCs w:val="24"/>
                <w:lang w:eastAsia="zh-CN"/>
              </w:rPr>
              <w:t>它</w:t>
            </w:r>
            <w:r>
              <w:rPr>
                <w:rFonts w:ascii="宋体" w:eastAsia="Times New Roman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  <w:t>请注明：</w:t>
            </w: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ascii="宋体" w:eastAsia="Times New Roman"/>
                <w:color w:val="auto"/>
                <w:sz w:val="24"/>
                <w:szCs w:val="24"/>
              </w:rPr>
              <w:t>）</w:t>
            </w:r>
          </w:p>
          <w:p w14:paraId="17A90199">
            <w:pPr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eastAsia="Times New Roman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eastAsia="Times New Roman"/>
                <w:color w:val="auto"/>
                <w:sz w:val="24"/>
                <w:szCs w:val="24"/>
              </w:rPr>
              <w:t>产品查新</w:t>
            </w:r>
            <w:r>
              <w:rPr>
                <w:rFonts w:hint="eastAsia" w:ascii="宋体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ascii="宋体" w:eastAsia="Times New Roman"/>
                <w:color w:val="auto"/>
                <w:sz w:val="24"/>
                <w:szCs w:val="24"/>
              </w:rPr>
              <w:t>专利查新</w:t>
            </w:r>
            <w:r>
              <w:rPr>
                <w:rFonts w:ascii="宋体" w:eastAsia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宋体" w:eastAsia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eastAsia="Times New Roman"/>
                <w:color w:val="auto"/>
                <w:sz w:val="24"/>
                <w:szCs w:val="24"/>
              </w:rPr>
              <w:t>标准查新</w:t>
            </w:r>
            <w:r>
              <w:rPr>
                <w:rFonts w:ascii="宋体" w:eastAsia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ascii="宋体" w:eastAsia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eastAsia="Times New Roman"/>
                <w:color w:val="auto"/>
                <w:sz w:val="24"/>
                <w:szCs w:val="24"/>
              </w:rPr>
              <w:t>其</w:t>
            </w:r>
            <w:r>
              <w:rPr>
                <w:rFonts w:hint="eastAsia" w:ascii="宋体"/>
                <w:color w:val="auto"/>
                <w:sz w:val="24"/>
                <w:szCs w:val="24"/>
                <w:lang w:eastAsia="zh-CN"/>
              </w:rPr>
              <w:t>它</w:t>
            </w:r>
            <w:r>
              <w:rPr>
                <w:rFonts w:ascii="宋体" w:eastAsia="Times New Roman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宋体" w:eastAsia="宋体"/>
                <w:color w:val="auto"/>
                <w:sz w:val="24"/>
                <w:szCs w:val="24"/>
                <w:lang w:eastAsia="zh-CN"/>
              </w:rPr>
              <w:t>请注明：</w:t>
            </w: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ascii="宋体" w:eastAsia="Times New Roman"/>
                <w:sz w:val="24"/>
                <w:szCs w:val="24"/>
              </w:rPr>
              <w:t>）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</w:p>
          <w:p w14:paraId="345701F0">
            <w:pPr>
              <w:rPr>
                <w:rFonts w:hint="eastAsia" w:ascii="宋体" w:eastAsia="宋体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</w:rPr>
              <w:t xml:space="preserve">    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高新技术企业认定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:</w:t>
            </w:r>
            <w:r>
              <w:rPr>
                <w:rFonts w:ascii="宋体" w:eastAsia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</w:p>
          <w:p w14:paraId="0BD5974C">
            <w:pPr>
              <w:ind w:firstLine="720" w:firstLineChars="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eastAsia="zh-CN"/>
              </w:rPr>
              <w:t>工法查新：</w:t>
            </w:r>
            <w:r>
              <w:rPr>
                <w:rFonts w:ascii="宋体" w:eastAsia="Times New Roman"/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eastAsia="Times New Roman"/>
                <w:color w:val="auto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Times New Roman"/>
                <w:sz w:val="24"/>
                <w:szCs w:val="24"/>
                <w:u w:val="single"/>
              </w:rPr>
              <w:t xml:space="preserve"> </w:t>
            </w:r>
          </w:p>
          <w:p w14:paraId="654EE8F5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eastAsia="Times New Roman"/>
                <w:sz w:val="24"/>
                <w:szCs w:val="24"/>
              </w:rPr>
              <w:t xml:space="preserve">      </w:t>
            </w:r>
            <w:r>
              <w:rPr>
                <w:rFonts w:ascii="宋体" w:eastAsia="Times New Roman"/>
                <w:b/>
                <w:sz w:val="24"/>
                <w:szCs w:val="24"/>
              </w:rPr>
              <w:t>项目类别</w:t>
            </w:r>
            <w:r>
              <w:rPr>
                <w:rFonts w:ascii="宋体" w:eastAsia="Times New Roman"/>
                <w:b/>
                <w:color w:val="FF0000"/>
                <w:sz w:val="24"/>
                <w:szCs w:val="24"/>
              </w:rPr>
              <w:t>（见附表2）</w:t>
            </w:r>
            <w:r>
              <w:rPr>
                <w:rFonts w:ascii="宋体" w:eastAsia="Times New Roman"/>
                <w:b/>
                <w:sz w:val="24"/>
                <w:szCs w:val="24"/>
              </w:rPr>
              <w:t>：</w:t>
            </w:r>
          </w:p>
          <w:p w14:paraId="75AA809C">
            <w:pPr>
              <w:rPr>
                <w:rFonts w:ascii="宋体" w:hAnsi="宋体"/>
                <w:b/>
                <w:color w:val="FF0000"/>
                <w:sz w:val="24"/>
                <w:szCs w:val="24"/>
              </w:rPr>
            </w:pPr>
            <w:r>
              <w:rPr>
                <w:rFonts w:ascii="宋体" w:eastAsia="Times New Roman"/>
                <w:sz w:val="24"/>
                <w:szCs w:val="24"/>
              </w:rPr>
              <w:t xml:space="preserve">    </w:t>
            </w:r>
            <w:r>
              <w:rPr>
                <w:rFonts w:ascii="宋体" w:eastAsia="Times New Roman"/>
                <w:b/>
                <w:color w:val="FF0000"/>
                <w:sz w:val="24"/>
                <w:szCs w:val="24"/>
              </w:rPr>
              <w:t>2.查新项目学科（专业）分类及代码（见附表3）:</w:t>
            </w:r>
          </w:p>
          <w:p w14:paraId="143E74C5">
            <w:pPr>
              <w:ind w:firstLine="480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ascii="宋体" w:eastAsia="Times New Roman"/>
                <w:sz w:val="24"/>
                <w:szCs w:val="24"/>
              </w:rPr>
              <w:t>3.查新范围：国内外查新</w:t>
            </w:r>
            <w:r>
              <w:rPr>
                <w:rFonts w:ascii="宋体" w:eastAsia="Times New Roman"/>
                <w:sz w:val="24"/>
                <w:szCs w:val="24"/>
              </w:rPr>
              <w:sym w:font="Wingdings 2" w:char="00A3"/>
            </w:r>
            <w:r>
              <w:rPr>
                <w:rFonts w:ascii="宋体" w:eastAsia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eastAsia="Times New Roman"/>
                <w:sz w:val="24"/>
                <w:szCs w:val="24"/>
              </w:rPr>
              <w:t>国内查新</w:t>
            </w:r>
            <w:r>
              <w:rPr>
                <w:rFonts w:ascii="宋体" w:eastAsia="Times New Roman"/>
                <w:sz w:val="24"/>
                <w:szCs w:val="24"/>
              </w:rPr>
              <w:sym w:font="Wingdings 2" w:char="00A3"/>
            </w:r>
            <w:r>
              <w:rPr>
                <w:rFonts w:ascii="宋体" w:eastAsia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eastAsia="Times New Roman"/>
                <w:sz w:val="24"/>
                <w:szCs w:val="24"/>
              </w:rPr>
              <w:t>其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它</w:t>
            </w:r>
            <w:r>
              <w:rPr>
                <w:rFonts w:ascii="宋体" w:eastAsia="Times New Roman"/>
                <w:sz w:val="24"/>
                <w:szCs w:val="24"/>
              </w:rPr>
              <w:t>（请注明</w:t>
            </w:r>
            <w:r>
              <w:rPr>
                <w:rFonts w:hint="eastAsia" w:asci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ascii="宋体" w:eastAsia="Times New Roman"/>
                <w:sz w:val="24"/>
                <w:szCs w:val="24"/>
              </w:rPr>
              <w:t>）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</w:t>
            </w:r>
          </w:p>
          <w:p w14:paraId="05CF1136">
            <w:pPr>
              <w:ind w:firstLine="480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4.项目级别及来源：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国家级</w:t>
            </w:r>
            <w:r>
              <w:rPr>
                <w:rFonts w:ascii="宋体" w:eastAsia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省部级</w:t>
            </w:r>
            <w:r>
              <w:rPr>
                <w:rFonts w:ascii="宋体" w:eastAsia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市局级</w:t>
            </w:r>
            <w:r>
              <w:rPr>
                <w:rFonts w:ascii="宋体" w:eastAsia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 xml:space="preserve">  其它（</w:t>
            </w:r>
            <w:r>
              <w:rPr>
                <w:rFonts w:ascii="宋体" w:eastAsia="Times New Roman"/>
                <w:sz w:val="24"/>
                <w:szCs w:val="24"/>
              </w:rPr>
              <w:t>请注明</w:t>
            </w:r>
            <w:r>
              <w:rPr>
                <w:rFonts w:hint="eastAsia" w:ascii="宋体" w:eastAsia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eastAsia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）</w:t>
            </w:r>
          </w:p>
        </w:tc>
      </w:tr>
      <w:tr w14:paraId="3510E3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8" w:hRule="atLeast"/>
          <w:jc w:val="center"/>
        </w:trPr>
        <w:tc>
          <w:tcPr>
            <w:tcW w:w="9905" w:type="dxa"/>
            <w:gridSpan w:val="13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</w:tcPr>
          <w:p w14:paraId="6CA68488">
            <w:pPr>
              <w:rPr>
                <w:rFonts w:ascii="宋体" w:hAnsi="宋体"/>
                <w:b/>
                <w:color w:val="FF0000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三、查新</w:t>
            </w:r>
            <w:r>
              <w:rPr>
                <w:rFonts w:ascii="宋体" w:eastAsia="Times New Roman"/>
                <w:b/>
                <w:sz w:val="24"/>
                <w:szCs w:val="24"/>
              </w:rPr>
              <w:t>项目的科学技术要点简述</w:t>
            </w:r>
            <w:r>
              <w:rPr>
                <w:rFonts w:ascii="宋体"/>
                <w:color w:val="FF0000"/>
              </w:rPr>
              <w:t>（</w:t>
            </w:r>
            <w:r>
              <w:rPr>
                <w:color w:val="FF0000"/>
              </w:rPr>
              <w:t>具体概括项目所属的技术领域、背景技术、要解决的技术问题、采用的技术方案、主要技术特征、技术效果及成果应用情况等</w:t>
            </w:r>
            <w:r>
              <w:rPr>
                <w:rFonts w:ascii="宋体"/>
                <w:color w:val="FF0000"/>
              </w:rPr>
              <w:t>）</w:t>
            </w:r>
          </w:p>
          <w:p w14:paraId="63509A6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sz w:val="28"/>
                <w:szCs w:val="28"/>
              </w:rPr>
              <w:t xml:space="preserve">    </w:t>
            </w:r>
            <w:r>
              <w:rPr>
                <w:rFonts w:ascii="宋体" w:eastAsia="Times New Roman"/>
                <w:sz w:val="24"/>
                <w:szCs w:val="24"/>
              </w:rPr>
              <w:t>该</w:t>
            </w:r>
            <w:r>
              <w:rPr>
                <w:rFonts w:ascii="宋体" w:hAnsi="宋体"/>
                <w:sz w:val="24"/>
                <w:szCs w:val="24"/>
              </w:rPr>
              <w:t>项目</w:t>
            </w:r>
            <w:r>
              <w:rPr>
                <w:rFonts w:ascii="宋体" w:eastAsia="Times New Roman"/>
                <w:sz w:val="24"/>
                <w:szCs w:val="24"/>
              </w:rPr>
              <w:t>属于</w:t>
            </w:r>
            <w:r>
              <w:rPr>
                <w:rFonts w:ascii="宋体" w:eastAsia="Times New Roman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宋体" w:eastAsia="Times New Roman"/>
                <w:sz w:val="24"/>
                <w:szCs w:val="24"/>
              </w:rPr>
              <w:t>技术领域。</w:t>
            </w:r>
          </w:p>
          <w:p w14:paraId="6BD989D9">
            <w:pPr>
              <w:ind w:firstLine="588"/>
              <w:rPr>
                <w:rFonts w:ascii="宋体"/>
                <w:b/>
                <w:sz w:val="24"/>
                <w:szCs w:val="24"/>
              </w:rPr>
            </w:pPr>
            <w:r>
              <w:rPr>
                <w:rFonts w:ascii="宋体" w:eastAsia="Times New Roman"/>
                <w:b/>
                <w:sz w:val="24"/>
                <w:szCs w:val="24"/>
              </w:rPr>
              <w:t>1.要解决的技术问题：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</w:p>
          <w:p w14:paraId="35A747DC">
            <w:pPr>
              <w:ind w:firstLine="58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/>
                <w:b/>
                <w:sz w:val="24"/>
                <w:szCs w:val="24"/>
              </w:rPr>
              <w:t>2.重点描述为解决技术问题所采用的技术方案：</w:t>
            </w:r>
            <w:r>
              <w:rPr>
                <w:rFonts w:ascii="宋体" w:eastAsia="Times New Roman"/>
                <w:sz w:val="24"/>
                <w:szCs w:val="24"/>
              </w:rPr>
              <w:t>（如材料、工艺、方法、设备等方面的创新）</w:t>
            </w:r>
          </w:p>
          <w:p w14:paraId="6DFCFD42">
            <w:pPr>
              <w:ind w:firstLine="588"/>
              <w:rPr>
                <w:rFonts w:ascii="宋体" w:eastAsia="Times New Roman"/>
                <w:sz w:val="24"/>
                <w:szCs w:val="24"/>
              </w:rPr>
            </w:pPr>
            <w:r>
              <w:rPr>
                <w:rFonts w:ascii="宋体" w:eastAsia="Times New Roman"/>
                <w:b/>
                <w:sz w:val="24"/>
                <w:szCs w:val="24"/>
              </w:rPr>
              <w:t>3.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有益效果：</w:t>
            </w:r>
            <w:r>
              <w:rPr>
                <w:rFonts w:ascii="宋体" w:eastAsia="Times New Roman"/>
                <w:sz w:val="24"/>
                <w:szCs w:val="24"/>
              </w:rPr>
              <w:t>（可以由产率、质量、精度和效率的提高，能耗、原材料、工序的节省，加工、操作、控制、使用的简便，环境污染的治理或根治，以及有用性能的出现等方面描述）</w:t>
            </w:r>
          </w:p>
        </w:tc>
      </w:tr>
      <w:tr w14:paraId="3A91675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8" w:hRule="atLeast"/>
          <w:jc w:val="center"/>
        </w:trPr>
        <w:tc>
          <w:tcPr>
            <w:tcW w:w="9905" w:type="dxa"/>
            <w:gridSpan w:val="13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</w:tcPr>
          <w:p w14:paraId="2EE833DA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eastAsia="Times New Roman"/>
                <w:b/>
                <w:sz w:val="24"/>
                <w:szCs w:val="24"/>
              </w:rPr>
              <w:t>四、查新点</w:t>
            </w:r>
            <w:r>
              <w:rPr>
                <w:rFonts w:ascii="宋体" w:eastAsia="Times New Roman"/>
                <w:color w:val="FF0000"/>
              </w:rPr>
              <w:t>（从上述技术要点中提取需要查证的技术关键点，主要反映项目的技术方案和技术效果。应以通明、规范的技术术语进行表述，不得使用带有修饰性的表达语，如打破、首创、独创、独特等。凡是需要查证的数据、指标等还应提供权威机构的检测报告。</w:t>
            </w:r>
            <w:r>
              <w:rPr>
                <w:rFonts w:eastAsia="Times New Roman"/>
                <w:b/>
                <w:color w:val="FF0000"/>
                <w:u w:val="single"/>
                <w:em w:val="dot"/>
              </w:rPr>
              <w:t>一般不超过</w:t>
            </w:r>
            <w:r>
              <w:rPr>
                <w:rFonts w:eastAsia="Times New Roman"/>
                <w:b/>
                <w:color w:val="FF0000"/>
                <w:u w:val="single"/>
              </w:rPr>
              <w:t>三点，</w:t>
            </w:r>
            <w:r>
              <w:rPr>
                <w:rFonts w:eastAsia="Times New Roman"/>
                <w:b/>
                <w:color w:val="FF0000"/>
                <w:u w:val="single"/>
                <w:em w:val="dot"/>
              </w:rPr>
              <w:t>每点中不要再分点</w:t>
            </w:r>
            <w:r>
              <w:rPr>
                <w:rFonts w:ascii="宋体" w:eastAsia="Times New Roman"/>
                <w:b/>
                <w:color w:val="FF0000"/>
                <w:u w:val="single"/>
              </w:rPr>
              <w:t>！查新点应逐条列出，每个查新点突出一个技术主题目或技术特征。</w:t>
            </w:r>
          </w:p>
          <w:p w14:paraId="58DBF18B">
            <w:pPr>
              <w:ind w:firstLine="210" w:firstLineChars="100"/>
            </w:pPr>
            <w:r>
              <w:rPr>
                <w:rFonts w:hint="eastAsia"/>
              </w:rPr>
              <w:t>1.</w:t>
            </w:r>
          </w:p>
          <w:p w14:paraId="72732AD5">
            <w:pPr>
              <w:ind w:firstLine="210" w:firstLineChars="100"/>
            </w:pPr>
            <w:r>
              <w:rPr>
                <w:rFonts w:hint="eastAsia"/>
              </w:rPr>
              <w:t>2.</w:t>
            </w:r>
          </w:p>
          <w:p w14:paraId="19280820">
            <w:pPr>
              <w:ind w:firstLine="210" w:firstLineChars="100"/>
            </w:pPr>
            <w:r>
              <w:rPr>
                <w:rFonts w:hint="eastAsia"/>
              </w:rPr>
              <w:t>3.</w:t>
            </w:r>
          </w:p>
        </w:tc>
      </w:tr>
      <w:tr w14:paraId="47114E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2" w:hRule="atLeast"/>
          <w:jc w:val="center"/>
        </w:trPr>
        <w:tc>
          <w:tcPr>
            <w:tcW w:w="9905" w:type="dxa"/>
            <w:gridSpan w:val="13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</w:tcPr>
          <w:p w14:paraId="26FD1842">
            <w:pPr>
              <w:rPr>
                <w:rFonts w:ascii="宋体" w:hAnsi="宋体"/>
                <w:color w:val="FF0000"/>
              </w:rPr>
            </w:pPr>
            <w:r>
              <w:rPr>
                <w:rFonts w:ascii="宋体" w:eastAsia="Times New Roman"/>
                <w:b/>
                <w:sz w:val="24"/>
                <w:szCs w:val="24"/>
              </w:rPr>
              <w:t>五、参考检索词及其解释</w:t>
            </w:r>
            <w:r>
              <w:rPr>
                <w:rFonts w:ascii="宋体" w:hAnsi="宋体"/>
                <w:color w:val="FF0000"/>
              </w:rPr>
              <w:t>（针对技术要点和查新点，提供同行公认的技术术语，包括</w:t>
            </w:r>
            <w:r>
              <w:rPr>
                <w:rFonts w:ascii="宋体" w:hAnsi="宋体"/>
                <w:b/>
                <w:color w:val="FF0000"/>
              </w:rPr>
              <w:t>规范词、关键词、同义词、近义词、相关词及相关词汇的全称及缩写；必要的化学物质名称、CAS登记号、分子式及结构式；特种拉丁文名称；专利分类号</w:t>
            </w:r>
            <w:r>
              <w:rPr>
                <w:rFonts w:ascii="宋体" w:hAnsi="宋体"/>
                <w:color w:val="FF0000"/>
              </w:rPr>
              <w:t>等。</w:t>
            </w:r>
            <w:r>
              <w:rPr>
                <w:rFonts w:ascii="宋体" w:hAnsi="宋体"/>
                <w:color w:val="FF0000"/>
                <w:u w:val="single"/>
              </w:rPr>
              <w:t>国外查新还需提供英文检索词</w:t>
            </w:r>
            <w:r>
              <w:rPr>
                <w:rFonts w:ascii="宋体" w:hAnsi="宋体"/>
                <w:color w:val="FF0000"/>
              </w:rPr>
              <w:t>。）</w:t>
            </w:r>
          </w:p>
          <w:p w14:paraId="159762C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eastAsia="Times New Roman"/>
                <w:sz w:val="24"/>
                <w:szCs w:val="24"/>
              </w:rPr>
              <w:t>中文：</w:t>
            </w:r>
          </w:p>
          <w:p w14:paraId="75743AAD">
            <w:pPr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宋体" w:eastAsia="Times New Roman"/>
                <w:sz w:val="24"/>
                <w:szCs w:val="24"/>
              </w:rPr>
              <w:t>英文：</w:t>
            </w:r>
          </w:p>
        </w:tc>
      </w:tr>
      <w:tr w14:paraId="7261D8A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8" w:hRule="atLeast"/>
          <w:jc w:val="center"/>
        </w:trPr>
        <w:tc>
          <w:tcPr>
            <w:tcW w:w="9905" w:type="dxa"/>
            <w:gridSpan w:val="13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</w:tcPr>
          <w:p w14:paraId="3BEBB6DF">
            <w:pPr>
              <w:rPr>
                <w:rFonts w:ascii="宋体"/>
                <w:color w:val="FF0000"/>
              </w:rPr>
            </w:pPr>
            <w:r>
              <w:rPr>
                <w:rFonts w:ascii="宋体" w:eastAsia="Times New Roman"/>
                <w:b/>
                <w:sz w:val="24"/>
                <w:szCs w:val="24"/>
              </w:rPr>
              <w:t>六、知识产权及已发表论文情况</w:t>
            </w:r>
            <w:r>
              <w:rPr>
                <w:rFonts w:ascii="宋体" w:eastAsia="Times New Roman"/>
                <w:color w:val="FF0000"/>
              </w:rPr>
              <w:t>（包括：1.委托方申请、拥有或使用的专利，需列出专利名称申请人、申请日等信息；2.项目知识产权若属引进、购买或共有，须列出清单说明；3.与委托项目密切相关的已申报的立项情况，列出项目名称、上报单位及获批情况；4.委托方发表的与委托项目密切相关的文献情况，列出文献题录。）</w:t>
            </w:r>
          </w:p>
          <w:p w14:paraId="7641E9D6"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/>
              </w:rPr>
              <w:t>1.</w:t>
            </w:r>
          </w:p>
          <w:p w14:paraId="1E2BF949">
            <w:pPr>
              <w:ind w:firstLine="21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</w:rPr>
              <w:t>2.</w:t>
            </w:r>
          </w:p>
        </w:tc>
      </w:tr>
      <w:tr w14:paraId="54FE9E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2" w:hRule="atLeast"/>
          <w:jc w:val="center"/>
        </w:trPr>
        <w:tc>
          <w:tcPr>
            <w:tcW w:w="9905" w:type="dxa"/>
            <w:gridSpan w:val="13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</w:tcPr>
          <w:p w14:paraId="3FC6D56D">
            <w:pPr>
              <w:rPr>
                <w:color w:val="FF0000"/>
              </w:rPr>
            </w:pPr>
            <w:r>
              <w:rPr>
                <w:rFonts w:ascii="宋体" w:eastAsia="Times New Roman"/>
                <w:b/>
                <w:sz w:val="24"/>
                <w:szCs w:val="24"/>
              </w:rPr>
              <w:t>七、参考文献</w:t>
            </w:r>
            <w:r>
              <w:rPr>
                <w:rFonts w:eastAsia="Times New Roman"/>
                <w:color w:val="FF0000"/>
              </w:rPr>
              <w:t>（列出与委托项目相关的文献，如有可注明）</w:t>
            </w:r>
          </w:p>
          <w:p w14:paraId="302D2A78">
            <w:pPr>
              <w:ind w:firstLine="210" w:firstLineChars="100"/>
              <w:rPr>
                <w:rFonts w:ascii="宋体" w:hAnsi="宋体" w:cs="宋体"/>
              </w:rPr>
            </w:pPr>
            <w:r>
              <w:rPr>
                <w:rFonts w:hint="eastAsia"/>
              </w:rPr>
              <w:t>1.</w:t>
            </w:r>
          </w:p>
          <w:p w14:paraId="6FBA2DE9">
            <w:pPr>
              <w:ind w:firstLine="210" w:firstLineChars="100"/>
            </w:pPr>
            <w:r>
              <w:rPr>
                <w:rFonts w:hint="eastAsia"/>
              </w:rPr>
              <w:t>2.</w:t>
            </w:r>
          </w:p>
        </w:tc>
      </w:tr>
      <w:tr w14:paraId="0EB8631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01" w:hRule="atLeast"/>
          <w:jc w:val="center"/>
        </w:trPr>
        <w:tc>
          <w:tcPr>
            <w:tcW w:w="9905" w:type="dxa"/>
            <w:gridSpan w:val="13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</w:tcPr>
          <w:p w14:paraId="5CA4D318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eastAsia="Times New Roman"/>
                <w:b/>
                <w:sz w:val="24"/>
                <w:szCs w:val="24"/>
              </w:rPr>
              <w:t>八、报告提交时间及方式</w:t>
            </w:r>
          </w:p>
          <w:p w14:paraId="71F2638D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eastAsia="Times New Roman"/>
                <w:sz w:val="24"/>
                <w:szCs w:val="24"/>
              </w:rPr>
              <w:t>希望</w:t>
            </w:r>
            <w:r>
              <w:rPr>
                <w:rFonts w:hint="eastAsia" w:ascii="宋体"/>
                <w:sz w:val="24"/>
                <w:szCs w:val="24"/>
                <w:highlight w:val="yellow"/>
                <w:lang w:eastAsia="zh-CN"/>
              </w:rPr>
              <w:t>取报告</w:t>
            </w:r>
            <w:r>
              <w:rPr>
                <w:rFonts w:ascii="宋体" w:eastAsia="Times New Roman"/>
                <w:sz w:val="24"/>
                <w:szCs w:val="24"/>
              </w:rPr>
              <w:t>时间：</w:t>
            </w:r>
            <w:r>
              <w:rPr>
                <w:rFonts w:ascii="宋体" w:eastAsia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Times New Roman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Times New Roman"/>
                <w:sz w:val="24"/>
                <w:szCs w:val="24"/>
              </w:rPr>
              <w:t>年</w:t>
            </w:r>
            <w:r>
              <w:rPr>
                <w:rFonts w:ascii="宋体" w:eastAsia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ascii="宋体" w:eastAsia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Times New Roman"/>
                <w:sz w:val="24"/>
                <w:szCs w:val="24"/>
              </w:rPr>
              <w:t>月</w:t>
            </w:r>
            <w:r>
              <w:rPr>
                <w:rFonts w:ascii="宋体" w:eastAsia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ascii="宋体" w:eastAsia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Times New Roman"/>
                <w:sz w:val="24"/>
                <w:szCs w:val="24"/>
              </w:rPr>
              <w:t>日</w:t>
            </w:r>
          </w:p>
          <w:p w14:paraId="3D44F2B8">
            <w:pPr>
              <w:rPr>
                <w:rFonts w:ascii="宋体" w:eastAsiaTheme="minorEastAsia"/>
                <w:sz w:val="24"/>
                <w:szCs w:val="24"/>
              </w:rPr>
            </w:pPr>
            <w:r>
              <w:rPr>
                <w:rFonts w:ascii="宋体" w:eastAsia="Times New Roman"/>
                <w:sz w:val="24"/>
                <w:szCs w:val="24"/>
              </w:rPr>
              <w:t>提交</w:t>
            </w:r>
            <w:r>
              <w:rPr>
                <w:rFonts w:hint="eastAsia" w:ascii="宋体" w:eastAsia="宋体"/>
                <w:sz w:val="24"/>
                <w:szCs w:val="24"/>
                <w:lang w:eastAsia="zh-CN"/>
              </w:rPr>
              <w:t>报告</w:t>
            </w:r>
            <w:r>
              <w:rPr>
                <w:rFonts w:ascii="宋体" w:eastAsia="Times New Roman"/>
                <w:sz w:val="24"/>
                <w:szCs w:val="24"/>
              </w:rPr>
              <w:t>方式</w:t>
            </w:r>
            <w:r>
              <w:rPr>
                <w:rFonts w:hint="eastAsia" w:ascii="宋体" w:eastAsia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Arial"/>
                <w:b/>
                <w:color w:val="FF0000"/>
                <w:sz w:val="24"/>
                <w:szCs w:val="24"/>
                <w:lang w:val="en-US" w:eastAsia="zh-CN"/>
              </w:rPr>
              <w:t>请选择一项</w:t>
            </w:r>
            <w:r>
              <w:rPr>
                <w:rFonts w:hint="eastAsia" w:ascii="宋体" w:eastAsia="宋体"/>
                <w:sz w:val="24"/>
                <w:szCs w:val="24"/>
                <w:lang w:eastAsia="zh-CN"/>
              </w:rPr>
              <w:t>）</w:t>
            </w:r>
            <w:r>
              <w:rPr>
                <w:rFonts w:ascii="宋体" w:eastAsia="Times New Roman"/>
                <w:sz w:val="24"/>
                <w:szCs w:val="24"/>
              </w:rPr>
              <w:t>：自取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ascii="宋体" w:eastAsia="Times New Roman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电子版扫描件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ascii="宋体" w:eastAsia="Times New Roman"/>
                <w:sz w:val="24"/>
                <w:szCs w:val="24"/>
              </w:rPr>
              <w:t xml:space="preserve">  快递到付</w:t>
            </w:r>
            <w:r>
              <w:rPr>
                <w:rFonts w:hint="eastAsia" w:ascii="宋体" w:eastAsiaTheme="minorEastAsia"/>
                <w:sz w:val="24"/>
                <w:szCs w:val="24"/>
              </w:rPr>
              <w:t>（顺丰到付）</w:t>
            </w:r>
            <w:r>
              <w:rPr>
                <w:rFonts w:hint="eastAsia"/>
                <w:sz w:val="24"/>
              </w:rPr>
              <w:t>□</w:t>
            </w:r>
          </w:p>
          <w:p w14:paraId="1952DAD8">
            <w:pPr>
              <w:rPr>
                <w:rFonts w:ascii="宋体"/>
                <w:b/>
                <w:sz w:val="24"/>
                <w:szCs w:val="24"/>
                <w:u w:val="single"/>
              </w:rPr>
            </w:pPr>
            <w:r>
              <w:rPr>
                <w:rFonts w:ascii="宋体" w:eastAsia="Times New Roman"/>
                <w:b/>
                <w:sz w:val="24"/>
                <w:szCs w:val="24"/>
                <w:u w:val="single"/>
              </w:rPr>
              <w:t>如选择快递，请填写</w:t>
            </w:r>
            <w:r>
              <w:rPr>
                <w:rFonts w:ascii="宋体" w:eastAsia="Times New Roman"/>
                <w:b/>
                <w:color w:val="FF0000"/>
                <w:sz w:val="24"/>
                <w:szCs w:val="24"/>
                <w:u w:val="single"/>
              </w:rPr>
              <w:t>快递地址</w:t>
            </w:r>
            <w:r>
              <w:rPr>
                <w:rFonts w:ascii="宋体" w:eastAsia="Times New Roman"/>
                <w:b/>
                <w:sz w:val="24"/>
                <w:szCs w:val="24"/>
                <w:u w:val="single"/>
              </w:rPr>
              <w:t>及收件人</w:t>
            </w:r>
            <w:r>
              <w:rPr>
                <w:rFonts w:ascii="宋体" w:eastAsia="Times New Roman"/>
                <w:b/>
                <w:color w:val="FF0000"/>
                <w:sz w:val="24"/>
                <w:szCs w:val="24"/>
                <w:u w:val="single"/>
              </w:rPr>
              <w:t>姓名</w:t>
            </w:r>
            <w:r>
              <w:rPr>
                <w:rFonts w:ascii="宋体" w:eastAsia="Times New Roman"/>
                <w:b/>
                <w:sz w:val="24"/>
                <w:szCs w:val="24"/>
                <w:u w:val="single"/>
              </w:rPr>
              <w:t>、</w:t>
            </w:r>
            <w:r>
              <w:rPr>
                <w:rFonts w:ascii="宋体" w:eastAsia="Times New Roman"/>
                <w:b/>
                <w:color w:val="FF0000"/>
                <w:sz w:val="24"/>
                <w:szCs w:val="24"/>
                <w:u w:val="single"/>
              </w:rPr>
              <w:t>电话</w:t>
            </w:r>
            <w:r>
              <w:rPr>
                <w:rFonts w:ascii="宋体" w:eastAsia="Times New Roman"/>
                <w:b/>
                <w:sz w:val="24"/>
                <w:szCs w:val="24"/>
                <w:u w:val="single"/>
              </w:rPr>
              <w:t>：</w:t>
            </w:r>
          </w:p>
          <w:p w14:paraId="7EBC631F">
            <w:pPr>
              <w:rPr>
                <w:rFonts w:ascii="黑体" w:hAnsi="黑体" w:eastAsia="黑体"/>
                <w:b/>
                <w:szCs w:val="28"/>
                <w:u w:val="single"/>
              </w:rPr>
            </w:pPr>
            <w:r>
              <w:rPr>
                <w:rFonts w:hint="eastAsia" w:ascii="黑体" w:hAnsi="黑体" w:eastAsia="黑体"/>
                <w:b/>
                <w:szCs w:val="28"/>
                <w:u w:val="single"/>
              </w:rPr>
              <w:t>快递地址：</w:t>
            </w:r>
          </w:p>
          <w:p w14:paraId="4BFB69FC">
            <w:pPr>
              <w:rPr>
                <w:rFonts w:ascii="黑体" w:hAnsi="黑体" w:eastAsia="黑体"/>
                <w:b/>
                <w:szCs w:val="28"/>
                <w:u w:val="single"/>
              </w:rPr>
            </w:pPr>
            <w:r>
              <w:rPr>
                <w:rFonts w:hint="eastAsia" w:ascii="黑体" w:hAnsi="黑体" w:eastAsia="黑体"/>
                <w:b/>
                <w:szCs w:val="28"/>
                <w:u w:val="single"/>
              </w:rPr>
              <w:t>收件人姓名：</w:t>
            </w:r>
          </w:p>
          <w:p w14:paraId="4F75A35B">
            <w:pPr>
              <w:rPr>
                <w:rFonts w:ascii="黑体" w:hAnsi="黑体" w:eastAsia="黑体"/>
                <w:b/>
                <w:szCs w:val="28"/>
                <w:u w:val="single"/>
              </w:rPr>
            </w:pPr>
            <w:r>
              <w:rPr>
                <w:rFonts w:hint="eastAsia" w:ascii="黑体" w:hAnsi="黑体" w:eastAsia="黑体"/>
                <w:b/>
                <w:szCs w:val="28"/>
                <w:u w:val="single"/>
              </w:rPr>
              <w:t>电话：</w:t>
            </w:r>
            <w:r>
              <w:rPr>
                <w:rFonts w:hint="eastAsia" w:ascii="宋体" w:hAnsi="宋体" w:cs="宋体"/>
              </w:rPr>
              <w:t xml:space="preserve"> </w:t>
            </w:r>
          </w:p>
        </w:tc>
      </w:tr>
      <w:tr w14:paraId="05B2B73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92" w:hRule="atLeast"/>
          <w:jc w:val="center"/>
        </w:trPr>
        <w:tc>
          <w:tcPr>
            <w:tcW w:w="9905" w:type="dxa"/>
            <w:gridSpan w:val="13"/>
            <w:tcBorders>
              <w:top w:val="single" w:color="262626" w:sz="4" w:space="0"/>
              <w:left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</w:tcPr>
          <w:p w14:paraId="0D34BAC3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eastAsia="Times New Roman"/>
                <w:b/>
                <w:sz w:val="24"/>
                <w:szCs w:val="24"/>
              </w:rPr>
              <w:t>九、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说明：</w:t>
            </w:r>
          </w:p>
          <w:p w14:paraId="2598D5DB">
            <w:pPr>
              <w:spacing w:line="360" w:lineRule="exact"/>
              <w:ind w:firstLine="36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（1）</w:t>
            </w:r>
            <w:r>
              <w:rPr>
                <w:rFonts w:hint="eastAsia" w:ascii="宋体"/>
                <w:b/>
                <w:bCs/>
                <w:sz w:val="24"/>
                <w:szCs w:val="24"/>
              </w:rPr>
              <w:t>有效委托</w:t>
            </w:r>
            <w:r>
              <w:rPr>
                <w:rFonts w:hint="eastAsia" w:ascii="宋体"/>
                <w:sz w:val="24"/>
                <w:szCs w:val="24"/>
              </w:rPr>
              <w:t>：以查新机构</w:t>
            </w:r>
            <w:r>
              <w:rPr>
                <w:rFonts w:hint="eastAsia" w:ascii="宋体"/>
                <w:b/>
                <w:color w:val="FF0000"/>
                <w:sz w:val="24"/>
                <w:szCs w:val="24"/>
                <w:u w:val="single"/>
              </w:rPr>
              <w:t>收到查新委托书，并确认查新委托书填写无误，视为有效委托开始，并开始计算工作时限。提交查新委托书后请电话与查新机构核实。</w:t>
            </w:r>
          </w:p>
          <w:p w14:paraId="2272EC47">
            <w:pPr>
              <w:spacing w:line="360" w:lineRule="exact"/>
              <w:ind w:firstLine="360"/>
              <w:rPr>
                <w:rFonts w:ascii="宋体" w:hAnsi="宋体"/>
                <w:b/>
                <w:sz w:val="24"/>
                <w:szCs w:val="24"/>
                <w:u w:val="single"/>
              </w:rPr>
            </w:pPr>
            <w:r>
              <w:rPr>
                <w:rFonts w:ascii="宋体" w:eastAsia="Times New Roman"/>
                <w:sz w:val="24"/>
                <w:szCs w:val="24"/>
              </w:rPr>
              <w:t>（</w:t>
            </w:r>
            <w:r>
              <w:rPr>
                <w:rFonts w:hint="eastAsia" w:ascii="宋体"/>
                <w:sz w:val="24"/>
                <w:szCs w:val="24"/>
              </w:rPr>
              <w:t>2</w:t>
            </w:r>
            <w:r>
              <w:rPr>
                <w:rFonts w:ascii="宋体" w:eastAsia="Times New Roman"/>
                <w:sz w:val="24"/>
                <w:szCs w:val="24"/>
              </w:rPr>
              <w:t>）</w:t>
            </w:r>
            <w:r>
              <w:rPr>
                <w:rFonts w:hint="eastAsia" w:ascii="宋体" w:eastAsiaTheme="minorEastAsia"/>
                <w:b/>
                <w:sz w:val="24"/>
                <w:szCs w:val="24"/>
              </w:rPr>
              <w:t>查新时效</w:t>
            </w:r>
            <w:r>
              <w:rPr>
                <w:rFonts w:ascii="宋体" w:eastAsia="Times New Roman"/>
                <w:b/>
                <w:sz w:val="24"/>
                <w:szCs w:val="24"/>
              </w:rPr>
              <w:t>：</w:t>
            </w:r>
            <w:r>
              <w:rPr>
                <w:rFonts w:ascii="宋体" w:eastAsia="Times New Roman"/>
                <w:sz w:val="24"/>
                <w:szCs w:val="24"/>
              </w:rPr>
              <w:t>查新报告时间一般从受理之日起计，国内查新不低于</w:t>
            </w:r>
            <w:r>
              <w:rPr>
                <w:rFonts w:hint="eastAsia" w:ascii="宋体" w:eastAsiaTheme="minorEastAsia"/>
                <w:sz w:val="24"/>
                <w:szCs w:val="24"/>
              </w:rPr>
              <w:t>10</w:t>
            </w:r>
            <w:r>
              <w:rPr>
                <w:rFonts w:ascii="宋体" w:eastAsia="Times New Roman"/>
                <w:sz w:val="24"/>
                <w:szCs w:val="24"/>
              </w:rPr>
              <w:t>个工作日，国外查新不低于</w:t>
            </w:r>
            <w:r>
              <w:rPr>
                <w:rFonts w:hint="eastAsia" w:ascii="宋体" w:eastAsiaTheme="minorEastAsia"/>
                <w:sz w:val="24"/>
                <w:szCs w:val="24"/>
              </w:rPr>
              <w:t>15</w:t>
            </w:r>
            <w:r>
              <w:rPr>
                <w:rFonts w:ascii="宋体" w:eastAsia="Times New Roman"/>
                <w:sz w:val="24"/>
                <w:szCs w:val="24"/>
              </w:rPr>
              <w:t>个工作日，国内外查新不低于</w:t>
            </w:r>
            <w:r>
              <w:rPr>
                <w:rFonts w:hint="eastAsia" w:ascii="宋体" w:eastAsiaTheme="minorEastAsia"/>
                <w:sz w:val="24"/>
                <w:szCs w:val="24"/>
              </w:rPr>
              <w:t>20</w:t>
            </w:r>
            <w:r>
              <w:rPr>
                <w:rFonts w:ascii="宋体" w:eastAsia="Times New Roman"/>
                <w:sz w:val="24"/>
                <w:szCs w:val="24"/>
              </w:rPr>
              <w:t>个工作日（如遇国家法定节假日顺延）。</w:t>
            </w:r>
          </w:p>
          <w:p w14:paraId="3F975FB8">
            <w:pPr>
              <w:spacing w:line="360" w:lineRule="exact"/>
              <w:ind w:firstLine="360"/>
              <w:rPr>
                <w:rFonts w:ascii="宋体" w:hAnsi="宋体" w:eastAsiaTheme="minorEastAsia"/>
                <w:b/>
                <w:sz w:val="24"/>
                <w:szCs w:val="24"/>
                <w:u w:val="single"/>
              </w:rPr>
            </w:pPr>
            <w:r>
              <w:rPr>
                <w:rFonts w:ascii="宋体" w:eastAsia="Times New Roman"/>
                <w:sz w:val="24"/>
                <w:szCs w:val="24"/>
              </w:rPr>
              <w:t>（</w:t>
            </w:r>
            <w:r>
              <w:rPr>
                <w:rFonts w:hint="eastAsia" w:ascii="宋体"/>
                <w:sz w:val="24"/>
                <w:szCs w:val="24"/>
              </w:rPr>
              <w:t>3</w:t>
            </w:r>
            <w:r>
              <w:rPr>
                <w:rFonts w:ascii="宋体" w:eastAsia="Times New Roman"/>
                <w:sz w:val="24"/>
                <w:szCs w:val="24"/>
              </w:rPr>
              <w:t>）</w:t>
            </w:r>
            <w:r>
              <w:rPr>
                <w:rFonts w:ascii="宋体" w:eastAsia="Times New Roman"/>
                <w:b/>
                <w:sz w:val="24"/>
                <w:szCs w:val="24"/>
              </w:rPr>
              <w:t>查新点：</w:t>
            </w:r>
            <w:r>
              <w:rPr>
                <w:rFonts w:ascii="宋体" w:eastAsia="Times New Roman"/>
                <w:sz w:val="24"/>
                <w:szCs w:val="24"/>
              </w:rPr>
              <w:t>每个查新项目查新点</w:t>
            </w:r>
            <w:r>
              <w:rPr>
                <w:rFonts w:ascii="宋体" w:eastAsia="Times New Roman"/>
                <w:color w:val="FF0000"/>
                <w:sz w:val="24"/>
                <w:szCs w:val="24"/>
                <w:u w:val="single"/>
              </w:rPr>
              <w:t>数量</w:t>
            </w:r>
            <w:r>
              <w:rPr>
                <w:rFonts w:hint="eastAsia" w:ascii="宋体"/>
                <w:color w:val="FF0000"/>
                <w:sz w:val="24"/>
                <w:szCs w:val="24"/>
                <w:u w:val="single"/>
              </w:rPr>
              <w:t>不超过</w:t>
            </w:r>
            <w:r>
              <w:rPr>
                <w:rFonts w:ascii="宋体" w:eastAsia="Times New Roman"/>
                <w:color w:val="FF0000"/>
                <w:sz w:val="24"/>
                <w:szCs w:val="24"/>
                <w:u w:val="single"/>
              </w:rPr>
              <w:t>3个</w:t>
            </w:r>
            <w:r>
              <w:rPr>
                <w:rFonts w:ascii="宋体" w:eastAsia="Times New Roman"/>
                <w:sz w:val="24"/>
                <w:szCs w:val="24"/>
              </w:rPr>
              <w:t>（1个查新点为1个主题内容，一般检索词为3-5个）</w:t>
            </w:r>
            <w:r>
              <w:rPr>
                <w:rFonts w:hint="eastAsia" w:ascii="宋体"/>
                <w:sz w:val="24"/>
                <w:szCs w:val="24"/>
              </w:rPr>
              <w:t>。查新点超过3个的，</w:t>
            </w:r>
            <w:r>
              <w:rPr>
                <w:rFonts w:ascii="宋体" w:eastAsia="Times New Roman"/>
                <w:sz w:val="24"/>
                <w:szCs w:val="24"/>
              </w:rPr>
              <w:t>每增加1个查新点：国内外查新项目</w:t>
            </w:r>
            <w:r>
              <w:rPr>
                <w:rFonts w:hint="eastAsia" w:ascii="宋体" w:eastAsiaTheme="minorEastAsia"/>
                <w:sz w:val="24"/>
                <w:szCs w:val="24"/>
              </w:rPr>
              <w:t>服务时间增加5个工作日</w:t>
            </w:r>
            <w:r>
              <w:rPr>
                <w:rFonts w:ascii="宋体" w:eastAsia="Times New Roman"/>
                <w:sz w:val="24"/>
                <w:szCs w:val="24"/>
              </w:rPr>
              <w:t>、国外查新项目</w:t>
            </w:r>
            <w:r>
              <w:rPr>
                <w:rFonts w:hint="eastAsia" w:ascii="宋体" w:eastAsiaTheme="minorEastAsia"/>
                <w:sz w:val="24"/>
                <w:szCs w:val="24"/>
              </w:rPr>
              <w:t>服务时间增</w:t>
            </w:r>
            <w:r>
              <w:rPr>
                <w:rFonts w:ascii="宋体" w:eastAsia="Times New Roman"/>
                <w:sz w:val="24"/>
                <w:szCs w:val="24"/>
              </w:rPr>
              <w:t>加</w:t>
            </w:r>
            <w:r>
              <w:rPr>
                <w:rFonts w:hint="eastAsia" w:ascii="宋体" w:eastAsiaTheme="minorEastAsia"/>
                <w:sz w:val="24"/>
                <w:szCs w:val="24"/>
              </w:rPr>
              <w:t>3个工作日</w:t>
            </w:r>
            <w:r>
              <w:rPr>
                <w:rFonts w:ascii="宋体" w:eastAsia="Times New Roman"/>
                <w:sz w:val="24"/>
                <w:szCs w:val="24"/>
              </w:rPr>
              <w:t>、国内查新项目</w:t>
            </w:r>
            <w:r>
              <w:rPr>
                <w:rFonts w:hint="eastAsia" w:ascii="宋体" w:eastAsiaTheme="minorEastAsia"/>
                <w:sz w:val="24"/>
                <w:szCs w:val="24"/>
              </w:rPr>
              <w:t>服务时间增加2个工作日</w:t>
            </w:r>
            <w:r>
              <w:rPr>
                <w:rFonts w:ascii="宋体" w:eastAsia="Times New Roman"/>
                <w:sz w:val="24"/>
                <w:szCs w:val="24"/>
              </w:rPr>
              <w:t>。</w:t>
            </w:r>
            <w:r>
              <w:rPr>
                <w:rFonts w:hint="eastAsia" w:ascii="宋体" w:eastAsiaTheme="minorEastAsia"/>
                <w:b/>
                <w:sz w:val="24"/>
                <w:szCs w:val="24"/>
                <w:u w:val="single"/>
              </w:rPr>
              <w:t>原则上查新点不应超过5个，查新点超过5个时，建议分案委托。</w:t>
            </w:r>
          </w:p>
          <w:p w14:paraId="6F75BACD">
            <w:pPr>
              <w:ind w:firstLine="480" w:firstLineChars="200"/>
              <w:rPr>
                <w:rFonts w:ascii="宋体" w:eastAsia="Times New Roman"/>
                <w:spacing w:val="-8"/>
                <w:sz w:val="24"/>
                <w:szCs w:val="24"/>
              </w:rPr>
            </w:pPr>
            <w:r>
              <w:rPr>
                <w:rFonts w:ascii="宋体" w:eastAsia="Times New Roman"/>
                <w:sz w:val="24"/>
                <w:szCs w:val="24"/>
              </w:rPr>
              <w:t>（</w:t>
            </w:r>
            <w:r>
              <w:rPr>
                <w:rFonts w:hint="eastAsia" w:ascii="宋体"/>
                <w:sz w:val="24"/>
                <w:szCs w:val="24"/>
              </w:rPr>
              <w:t>4</w:t>
            </w:r>
            <w:r>
              <w:rPr>
                <w:rFonts w:ascii="宋体" w:eastAsia="Times New Roman"/>
                <w:sz w:val="24"/>
                <w:szCs w:val="24"/>
              </w:rPr>
              <w:t>）</w:t>
            </w:r>
            <w:r>
              <w:rPr>
                <w:rFonts w:ascii="宋体" w:eastAsia="Times New Roman"/>
                <w:b/>
                <w:sz w:val="24"/>
                <w:szCs w:val="24"/>
              </w:rPr>
              <w:t>报告份数：</w:t>
            </w:r>
            <w:r>
              <w:rPr>
                <w:rFonts w:ascii="宋体" w:eastAsia="Times New Roman"/>
                <w:spacing w:val="-8"/>
                <w:sz w:val="24"/>
                <w:szCs w:val="24"/>
              </w:rPr>
              <w:t>每个查新项目提供委托人3份盖红章的查新报告，3份以上</w:t>
            </w:r>
            <w:r>
              <w:rPr>
                <w:rFonts w:hint="eastAsia" w:ascii="宋体" w:eastAsiaTheme="minorEastAsia"/>
                <w:spacing w:val="-8"/>
                <w:sz w:val="24"/>
                <w:szCs w:val="24"/>
              </w:rPr>
              <w:t>请委托方自行扫描</w:t>
            </w:r>
            <w:r>
              <w:rPr>
                <w:rFonts w:hint="eastAsia" w:ascii="宋体" w:eastAsia="Times New Roman"/>
                <w:spacing w:val="-8"/>
                <w:sz w:val="24"/>
                <w:szCs w:val="24"/>
              </w:rPr>
              <w:t>打印，</w:t>
            </w:r>
            <w:r>
              <w:rPr>
                <w:rFonts w:hint="eastAsia" w:ascii="宋体" w:eastAsia="Times New Roman"/>
                <w:color w:val="FF0000"/>
                <w:spacing w:val="-8"/>
                <w:sz w:val="24"/>
                <w:szCs w:val="24"/>
              </w:rPr>
              <w:t>本查新机构不提供额外的扫描、打印、复印服务。</w:t>
            </w:r>
          </w:p>
          <w:p w14:paraId="594E5E90">
            <w:pPr>
              <w:spacing w:line="360" w:lineRule="exact"/>
              <w:ind w:firstLine="36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eastAsia="Times New Roman"/>
                <w:sz w:val="24"/>
                <w:szCs w:val="24"/>
              </w:rPr>
              <w:t>（</w:t>
            </w:r>
            <w:r>
              <w:rPr>
                <w:rFonts w:hint="eastAsia" w:ascii="宋体"/>
                <w:sz w:val="24"/>
                <w:szCs w:val="24"/>
              </w:rPr>
              <w:t>5</w:t>
            </w:r>
            <w:r>
              <w:rPr>
                <w:rFonts w:ascii="宋体" w:eastAsia="Times New Roman"/>
                <w:sz w:val="24"/>
                <w:szCs w:val="24"/>
              </w:rPr>
              <w:t>）</w:t>
            </w:r>
            <w:r>
              <w:rPr>
                <w:rFonts w:ascii="宋体" w:eastAsia="Times New Roman"/>
                <w:b/>
                <w:sz w:val="24"/>
                <w:szCs w:val="24"/>
              </w:rPr>
              <w:t>委托书经双方确认后，即不可随意变更查新内容。若遇特殊情况，中途确实需要修改查新内容及查新点，则依据修改幅度双方协定</w:t>
            </w:r>
            <w:r>
              <w:rPr>
                <w:rFonts w:hint="eastAsia" w:ascii="宋体" w:eastAsiaTheme="minorEastAsia"/>
                <w:b/>
                <w:sz w:val="24"/>
                <w:szCs w:val="24"/>
              </w:rPr>
              <w:t>增加查新时间</w:t>
            </w:r>
            <w:r>
              <w:rPr>
                <w:rFonts w:ascii="宋体" w:eastAsia="Times New Roman"/>
                <w:b/>
                <w:sz w:val="24"/>
                <w:szCs w:val="24"/>
              </w:rPr>
              <w:t>。</w:t>
            </w:r>
          </w:p>
          <w:p w14:paraId="6FBFEC3D">
            <w:pPr>
              <w:spacing w:line="360" w:lineRule="exact"/>
              <w:ind w:firstLine="360"/>
              <w:rPr>
                <w:rFonts w:ascii="宋体" w:eastAsia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（6）6个月以上的查新项目不能办理补查，按新项目办理委托。</w:t>
            </w:r>
          </w:p>
          <w:p w14:paraId="3D9BAD4D">
            <w:pPr>
              <w:spacing w:line="360" w:lineRule="exact"/>
              <w:ind w:firstLine="360"/>
            </w:pPr>
            <w:r>
              <w:rPr>
                <w:rFonts w:ascii="宋体" w:eastAsia="Times New Roman"/>
                <w:sz w:val="24"/>
                <w:szCs w:val="24"/>
              </w:rPr>
              <w:t>（</w:t>
            </w:r>
            <w:r>
              <w:rPr>
                <w:rFonts w:hint="eastAsia" w:ascii="宋体"/>
                <w:sz w:val="24"/>
                <w:szCs w:val="24"/>
              </w:rPr>
              <w:t>7</w:t>
            </w:r>
            <w:r>
              <w:rPr>
                <w:rFonts w:ascii="宋体" w:eastAsia="Times New Roman"/>
                <w:sz w:val="24"/>
                <w:szCs w:val="24"/>
              </w:rPr>
              <w:t>）上述内容解释权归吉林省图书馆信息咨询部所有。</w:t>
            </w:r>
          </w:p>
        </w:tc>
      </w:tr>
      <w:tr w14:paraId="73BAC6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4" w:hRule="atLeast"/>
          <w:jc w:val="center"/>
        </w:trPr>
        <w:tc>
          <w:tcPr>
            <w:tcW w:w="9905" w:type="dxa"/>
            <w:gridSpan w:val="13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</w:tcPr>
          <w:p w14:paraId="4B125C73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eastAsia="Times New Roman"/>
                <w:b/>
                <w:sz w:val="24"/>
                <w:szCs w:val="24"/>
              </w:rPr>
              <w:t>十、备注</w:t>
            </w:r>
          </w:p>
          <w:p w14:paraId="346EF97B">
            <w:pPr>
              <w:spacing w:line="360" w:lineRule="exact"/>
              <w:ind w:firstLine="315"/>
              <w:rPr>
                <w:rFonts w:ascii="宋体"/>
              </w:rPr>
            </w:pPr>
            <w:r>
              <w:rPr>
                <w:rFonts w:ascii="宋体" w:eastAsia="Times New Roman"/>
              </w:rPr>
              <w:t xml:space="preserve">    以上信息经确认无误。  </w:t>
            </w:r>
          </w:p>
          <w:p w14:paraId="58CECFCF">
            <w:pPr>
              <w:spacing w:line="360" w:lineRule="exact"/>
              <w:ind w:firstLine="315"/>
              <w:rPr>
                <w:rFonts w:ascii="宋体" w:hAnsi="宋体"/>
              </w:rPr>
            </w:pPr>
          </w:p>
          <w:p w14:paraId="694A7EDD">
            <w:pPr>
              <w:spacing w:line="360" w:lineRule="exact"/>
              <w:ind w:firstLine="315"/>
              <w:rPr>
                <w:rFonts w:ascii="宋体" w:hAnsi="宋体"/>
              </w:rPr>
            </w:pPr>
            <w:r>
              <w:rPr>
                <w:rFonts w:ascii="宋体" w:eastAsia="Times New Roman"/>
              </w:rPr>
              <w:t xml:space="preserve">                                               委托人签字：</w:t>
            </w:r>
          </w:p>
          <w:p w14:paraId="3089AA3B">
            <w:pPr>
              <w:spacing w:line="360" w:lineRule="exact"/>
              <w:ind w:firstLine="315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宋体" w:eastAsia="Times New Roman"/>
              </w:rPr>
              <w:t xml:space="preserve">                                                             </w:t>
            </w:r>
            <w:r>
              <w:rPr>
                <w:rFonts w:hint="eastAsia" w:ascii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ascii="宋体" w:eastAsia="Times New Roman"/>
              </w:rPr>
              <w:t xml:space="preserve">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ascii="宋体" w:eastAsia="Times New Roman"/>
              </w:rPr>
              <w:t xml:space="preserve">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 w14:paraId="13297B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8" w:hRule="atLeast"/>
          <w:jc w:val="center"/>
        </w:trPr>
        <w:tc>
          <w:tcPr>
            <w:tcW w:w="9905" w:type="dxa"/>
            <w:gridSpan w:val="13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</w:tcPr>
          <w:p w14:paraId="0636CCBD">
            <w:pPr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ascii="宋体" w:eastAsia="Times New Roman"/>
                <w:b/>
                <w:sz w:val="24"/>
                <w:szCs w:val="24"/>
              </w:rPr>
              <w:t>以下内容由查新机构填写</w:t>
            </w:r>
          </w:p>
        </w:tc>
      </w:tr>
      <w:tr w14:paraId="4E661B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atLeast"/>
          <w:jc w:val="center"/>
        </w:trPr>
        <w:tc>
          <w:tcPr>
            <w:tcW w:w="1548" w:type="dxa"/>
            <w:gridSpan w:val="2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</w:tcPr>
          <w:p w14:paraId="44314FEB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报告编号</w:t>
            </w:r>
          </w:p>
        </w:tc>
        <w:tc>
          <w:tcPr>
            <w:tcW w:w="2537" w:type="dxa"/>
            <w:gridSpan w:val="3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  <w:vAlign w:val="center"/>
          </w:tcPr>
          <w:p w14:paraId="221DCF67"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427" w:type="dxa"/>
            <w:gridSpan w:val="2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</w:tcPr>
          <w:p w14:paraId="2AFD6DF3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委托日期</w:t>
            </w:r>
          </w:p>
        </w:tc>
        <w:tc>
          <w:tcPr>
            <w:tcW w:w="1483" w:type="dxa"/>
            <w:gridSpan w:val="2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</w:tcPr>
          <w:p w14:paraId="68DC6B90"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70" w:type="dxa"/>
            <w:gridSpan w:val="2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</w:tcPr>
          <w:p w14:paraId="532C02CC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完成日期</w:t>
            </w:r>
          </w:p>
        </w:tc>
        <w:tc>
          <w:tcPr>
            <w:tcW w:w="1540" w:type="dxa"/>
            <w:gridSpan w:val="2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</w:tcPr>
          <w:p w14:paraId="1F0F6C9E">
            <w:pPr>
              <w:jc w:val="center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</w:p>
        </w:tc>
      </w:tr>
      <w:tr w14:paraId="0BC22A8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1" w:hRule="atLeast"/>
          <w:jc w:val="center"/>
        </w:trPr>
        <w:tc>
          <w:tcPr>
            <w:tcW w:w="1548" w:type="dxa"/>
            <w:gridSpan w:val="2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</w:tcPr>
          <w:p w14:paraId="447FB52B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查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>新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>员</w:t>
            </w:r>
          </w:p>
        </w:tc>
        <w:tc>
          <w:tcPr>
            <w:tcW w:w="2537" w:type="dxa"/>
            <w:gridSpan w:val="3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  <w:vAlign w:val="center"/>
          </w:tcPr>
          <w:p w14:paraId="3CA8AA9E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</w:tcPr>
          <w:p w14:paraId="610412AE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>核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>员</w:t>
            </w:r>
          </w:p>
        </w:tc>
        <w:tc>
          <w:tcPr>
            <w:tcW w:w="1483" w:type="dxa"/>
            <w:gridSpan w:val="2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</w:tcPr>
          <w:p w14:paraId="667A9F5F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</w:tcPr>
          <w:p w14:paraId="243E482C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提交日期</w:t>
            </w:r>
          </w:p>
        </w:tc>
        <w:tc>
          <w:tcPr>
            <w:tcW w:w="1540" w:type="dxa"/>
            <w:gridSpan w:val="2"/>
            <w:tcBorders>
              <w:top w:val="single" w:color="262626" w:sz="4" w:space="0"/>
              <w:left w:val="single" w:color="262626" w:sz="4" w:space="0"/>
              <w:bottom w:val="single" w:color="262626" w:sz="4" w:space="0"/>
              <w:right w:val="single" w:color="262626" w:sz="4" w:space="0"/>
            </w:tcBorders>
            <w:tcMar>
              <w:left w:w="0" w:type="dxa"/>
              <w:right w:w="0" w:type="dxa"/>
            </w:tcMar>
          </w:tcPr>
          <w:p w14:paraId="634BCC14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</w:tbl>
    <w:p w14:paraId="623B8D42">
      <w:pPr>
        <w:jc w:val="left"/>
        <w:rPr>
          <w:b/>
          <w:sz w:val="32"/>
          <w:szCs w:val="32"/>
        </w:rPr>
      </w:pPr>
    </w:p>
    <w:p w14:paraId="1666CC92">
      <w:pPr>
        <w:jc w:val="left"/>
        <w:rPr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附表1:</w:t>
      </w:r>
    </w:p>
    <w:p w14:paraId="4105DF24">
      <w:pPr>
        <w:jc w:val="center"/>
        <w:rPr>
          <w:b/>
          <w:sz w:val="28"/>
          <w:szCs w:val="28"/>
          <w:u w:val="single"/>
        </w:rPr>
      </w:pPr>
      <w:r>
        <w:rPr>
          <w:rFonts w:eastAsia="Times New Roman"/>
          <w:b/>
          <w:sz w:val="28"/>
          <w:szCs w:val="28"/>
          <w:u w:val="single"/>
        </w:rPr>
        <w:t>机构类别代码</w:t>
      </w:r>
    </w:p>
    <w:tbl>
      <w:tblPr>
        <w:tblStyle w:val="26"/>
        <w:tblW w:w="0" w:type="auto"/>
        <w:tblInd w:w="-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46"/>
        <w:gridCol w:w="2659"/>
        <w:gridCol w:w="5844"/>
      </w:tblGrid>
      <w:tr w14:paraId="3373380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142A4C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代码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26C6F5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机构类别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39A394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说明</w:t>
            </w:r>
          </w:p>
        </w:tc>
      </w:tr>
      <w:tr w14:paraId="0A872C1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284A9C52"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sz w:val="24"/>
                <w:szCs w:val="24"/>
              </w:rPr>
              <w:t>1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1C20B650">
            <w:pPr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sz w:val="24"/>
                <w:szCs w:val="24"/>
              </w:rPr>
              <w:t>企业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44E5F8E4"/>
        </w:tc>
      </w:tr>
      <w:tr w14:paraId="2B3CEA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8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0C7F0ACF">
            <w:pPr>
              <w:jc w:val="center"/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5C009F58">
            <w:r>
              <w:rPr>
                <w:rFonts w:eastAsia="Times New Roman"/>
              </w:rPr>
              <w:t>科研型企业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4E971197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科技计划管理定义的转制为企业后的科研院所（参见科技部863计划课题信息有关代码对照表）</w:t>
            </w:r>
          </w:p>
        </w:tc>
      </w:tr>
      <w:tr w14:paraId="0FBDAB9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8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78D2870A">
            <w:pPr>
              <w:jc w:val="center"/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7DA2C729">
            <w:r>
              <w:rPr>
                <w:rFonts w:eastAsia="Times New Roman"/>
              </w:rPr>
              <w:t>有限公司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5781C416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在我国境内设立的股份有限公司和有限责任公司（见GB/T20091）</w:t>
            </w:r>
          </w:p>
        </w:tc>
      </w:tr>
      <w:tr w14:paraId="051517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8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57B8320E">
            <w:pPr>
              <w:jc w:val="center"/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1FA35F6B">
            <w:r>
              <w:rPr>
                <w:rFonts w:eastAsia="Times New Roman"/>
              </w:rPr>
              <w:t>全民所有制企业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02BA355F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即国有企业（参见科技部863计划课题信息有关代码对照表）</w:t>
            </w:r>
          </w:p>
        </w:tc>
      </w:tr>
      <w:tr w14:paraId="756BDC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1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7459F3EA">
            <w:pPr>
              <w:jc w:val="center"/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2CD969E4">
            <w:r>
              <w:rPr>
                <w:rFonts w:eastAsia="Times New Roman"/>
              </w:rPr>
              <w:t>非公司制企业法人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25AF30BA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除公司之外的，经国家和地方工商行政管理局核准登记，颁发《企业法人营业执照》的各类企业（见GB/T20091）</w:t>
            </w:r>
          </w:p>
        </w:tc>
      </w:tr>
      <w:tr w14:paraId="12CEB2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8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4D58FEA6">
            <w:pPr>
              <w:jc w:val="center"/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10DE1FA5">
            <w:r>
              <w:rPr>
                <w:rFonts w:eastAsia="Times New Roman"/>
              </w:rPr>
              <w:t>企业分支机构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50026D87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经国家和地方工商行政管理局核准登记，颁发《企业法人营业执照》的各类企业（见GB/T20091）</w:t>
            </w:r>
          </w:p>
        </w:tc>
      </w:tr>
      <w:tr w14:paraId="4651E49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1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3F8A136A">
            <w:pPr>
              <w:jc w:val="center"/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378E6498">
            <w:r>
              <w:rPr>
                <w:rFonts w:eastAsia="Times New Roman"/>
              </w:rPr>
              <w:t>个人独资企业、合伙企业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22E40EC7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经国家和地方工商行政管理局核准登记，颁发《个人独资企业营业执照》和《合伙企业营业执照》的各类企业（见GB/T20091）</w:t>
            </w:r>
          </w:p>
        </w:tc>
      </w:tr>
      <w:tr w14:paraId="7F056FD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8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2C33E14A">
            <w:pPr>
              <w:jc w:val="center"/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1D808369">
            <w:r>
              <w:rPr>
                <w:rFonts w:eastAsia="Times New Roman"/>
              </w:rPr>
              <w:t>其他企业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40771633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经国家和地方工商行政管理局核准登记的外国公司常驻代表机构、办事机构等（见GB/T20091）</w:t>
            </w:r>
          </w:p>
        </w:tc>
      </w:tr>
      <w:tr w14:paraId="632B75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1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2E017168"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sz w:val="24"/>
                <w:szCs w:val="24"/>
              </w:rPr>
              <w:t>3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41B0D0C9">
            <w:pPr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sz w:val="24"/>
                <w:szCs w:val="24"/>
              </w:rPr>
              <w:t>机关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60524301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中国共产党，国家权力机关法人，国家行政机关法人，国家司法机关法人，政协组织，民主党派，人民解放军、武警部队，其他机关（见GB/T20091）</w:t>
            </w:r>
          </w:p>
        </w:tc>
      </w:tr>
      <w:tr w14:paraId="6C2018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1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27CAC703"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sz w:val="24"/>
                <w:szCs w:val="24"/>
              </w:rPr>
              <w:t>5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4D3879EE">
            <w:pPr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sz w:val="24"/>
                <w:szCs w:val="24"/>
              </w:rPr>
              <w:t>事业单位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062919AD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经机构编制部门批准成立和登记或备案，领取《事业单位法人证书》，取得法人资格的事业单位（见GB/T20091）</w:t>
            </w:r>
          </w:p>
        </w:tc>
      </w:tr>
      <w:tr w14:paraId="5A5D0CA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606EE2A0">
            <w:pPr>
              <w:jc w:val="center"/>
            </w:pPr>
            <w:r>
              <w:rPr>
                <w:rFonts w:eastAsia="Times New Roman"/>
              </w:rPr>
              <w:t>50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308D32EA">
            <w:r>
              <w:rPr>
                <w:rFonts w:eastAsia="Times New Roman"/>
              </w:rPr>
              <w:t>大专院校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16844FFC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（参见科技部863计划课题信息有关代码对照表）</w:t>
            </w:r>
          </w:p>
        </w:tc>
      </w:tr>
      <w:tr w14:paraId="3AEF3E2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8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19A87211">
            <w:pPr>
              <w:jc w:val="center"/>
            </w:pPr>
            <w:r>
              <w:rPr>
                <w:rFonts w:eastAsia="Times New Roman"/>
              </w:rPr>
              <w:t>51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6738D7EF">
            <w:r>
              <w:rPr>
                <w:rFonts w:eastAsia="Times New Roman"/>
              </w:rPr>
              <w:t>科研院所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179E08F8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科技计划管理定义的非转制研究单位（参见科技部863计划课题信息有关代码对照表）</w:t>
            </w:r>
          </w:p>
        </w:tc>
      </w:tr>
      <w:tr w14:paraId="42A0BF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1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0444ED76">
            <w:pPr>
              <w:jc w:val="center"/>
            </w:pPr>
            <w:r>
              <w:rPr>
                <w:rFonts w:eastAsia="Times New Roman"/>
              </w:rPr>
              <w:t>52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745E2C93">
            <w:r>
              <w:rPr>
                <w:rFonts w:eastAsia="Times New Roman"/>
              </w:rPr>
              <w:t>医疗机构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3FC2142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（参见科技部863计划课题信息有关代码对照表）</w:t>
            </w:r>
          </w:p>
        </w:tc>
      </w:tr>
      <w:tr w14:paraId="15B5BE4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8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2B34B1AE">
            <w:pPr>
              <w:jc w:val="center"/>
            </w:pPr>
            <w:r>
              <w:rPr>
                <w:rFonts w:eastAsia="Times New Roman"/>
              </w:rPr>
              <w:t>53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0AF334E5">
            <w:r>
              <w:rPr>
                <w:rFonts w:eastAsia="Times New Roman"/>
              </w:rPr>
              <w:t>事业单位分支、派出机构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68FDDD2D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上述事业单位法人的分支机构或派出机构（见GB/T20091）</w:t>
            </w:r>
          </w:p>
        </w:tc>
      </w:tr>
      <w:tr w14:paraId="69EC1D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1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2F9513E5">
            <w:pPr>
              <w:jc w:val="center"/>
            </w:pPr>
            <w:r>
              <w:rPr>
                <w:rFonts w:eastAsia="Times New Roman"/>
              </w:rPr>
              <w:t>59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0822F51A">
            <w:r>
              <w:rPr>
                <w:rFonts w:eastAsia="Times New Roman"/>
              </w:rPr>
              <w:t>其他事业单位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2DC08D9C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其他未列明的依法成立的事业单位（见GB/T20091）</w:t>
            </w:r>
          </w:p>
        </w:tc>
      </w:tr>
      <w:tr w14:paraId="2D48F6B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8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36A631CE"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sz w:val="24"/>
                <w:szCs w:val="24"/>
              </w:rPr>
              <w:t>7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65ACBBAA">
            <w:pPr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sz w:val="24"/>
                <w:szCs w:val="24"/>
              </w:rPr>
              <w:t>社会团体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5805754A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社会团体法人，社会团体分支、代表机构，其他社会团体（见GB/T20091）</w:t>
            </w:r>
          </w:p>
        </w:tc>
      </w:tr>
      <w:tr w14:paraId="55D8FFF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1" w:hRule="atLeast"/>
        </w:trPr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077A7FAB">
            <w:pPr>
              <w:jc w:val="center"/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sz w:val="24"/>
                <w:szCs w:val="24"/>
              </w:rPr>
              <w:t>9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5A33FE5D">
            <w:pPr>
              <w:rPr>
                <w:rFonts w:ascii="黑体" w:hAnsi="黑体" w:eastAsia="黑体"/>
                <w:b/>
                <w:sz w:val="24"/>
                <w:szCs w:val="24"/>
              </w:rPr>
            </w:pPr>
            <w:r>
              <w:rPr>
                <w:rFonts w:ascii="黑体" w:hAnsi="黑体" w:eastAsia="黑体"/>
                <w:b/>
                <w:sz w:val="24"/>
                <w:szCs w:val="24"/>
              </w:rPr>
              <w:t>其他组织机构</w:t>
            </w:r>
          </w:p>
        </w:tc>
        <w:tc>
          <w:tcPr>
            <w:tcW w:w="5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3CC381C9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民办非企业单位，基金会，宗教活动组织，农村村民委员会，城市居民委员会，自定义区，其他未列明的组织机构（见GB/T20091）</w:t>
            </w:r>
          </w:p>
        </w:tc>
      </w:tr>
    </w:tbl>
    <w:p w14:paraId="57DB297C">
      <w:pPr>
        <w:jc w:val="left"/>
        <w:rPr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附表2：</w:t>
      </w:r>
    </w:p>
    <w:p w14:paraId="3C1D42AF">
      <w:pPr>
        <w:jc w:val="center"/>
        <w:rPr>
          <w:b/>
          <w:sz w:val="28"/>
          <w:szCs w:val="28"/>
          <w:u w:val="single"/>
        </w:rPr>
      </w:pPr>
      <w:r>
        <w:rPr>
          <w:rFonts w:eastAsia="Times New Roman"/>
          <w:b/>
          <w:sz w:val="28"/>
          <w:szCs w:val="28"/>
          <w:u w:val="single"/>
        </w:rPr>
        <w:t>项目类别代码</w:t>
      </w:r>
    </w:p>
    <w:tbl>
      <w:tblPr>
        <w:tblStyle w:val="26"/>
        <w:tblW w:w="0" w:type="auto"/>
        <w:tblInd w:w="-284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77"/>
        <w:gridCol w:w="3952"/>
        <w:gridCol w:w="1190"/>
        <w:gridCol w:w="2726"/>
      </w:tblGrid>
      <w:tr w14:paraId="437163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23BBD9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代码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495968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项目类别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1471C9C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代码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15448E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项目类别</w:t>
            </w:r>
          </w:p>
        </w:tc>
      </w:tr>
      <w:tr w14:paraId="5C23185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775FD13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40FCD92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</w:rPr>
              <w:t>立项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7555975A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ABB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1BDCD22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计划类</w:t>
            </w:r>
          </w:p>
        </w:tc>
      </w:tr>
      <w:tr w14:paraId="022334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62796A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AA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687A3C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国家级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58E45FAC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ABB03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40BAE4E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省部级科技攻关计划</w:t>
            </w:r>
          </w:p>
        </w:tc>
      </w:tr>
      <w:tr w14:paraId="4BC28D1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4CABBF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AAA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681DF0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基金类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715DD8D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ABB0601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126AC85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省部级星火计划</w:t>
            </w:r>
          </w:p>
        </w:tc>
      </w:tr>
      <w:tr w14:paraId="466F7CB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210488E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AAA01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2884EF45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国家社会科学基金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2F9142A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ABB0602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1E50507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省部级火炬计划</w:t>
            </w:r>
          </w:p>
        </w:tc>
      </w:tr>
      <w:tr w14:paraId="2E4067F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37C5F43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AAA02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6C58159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国家自然科学基金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15E289A6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ABB0605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440B51C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省部级软科学研究计划</w:t>
            </w:r>
          </w:p>
        </w:tc>
      </w:tr>
      <w:tr w14:paraId="11BD94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3E5767C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AAA99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177A8ED9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其他基金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7102276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ABB99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038B717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其他省部级计划</w:t>
            </w:r>
          </w:p>
        </w:tc>
      </w:tr>
      <w:tr w14:paraId="54216E0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472074C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AAB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2060CC7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计划类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3719DC3C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ABB9902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01ADA639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省部重点实验室</w:t>
            </w:r>
          </w:p>
        </w:tc>
      </w:tr>
      <w:tr w14:paraId="11753CB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4451DC8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AAB01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4F072BE9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国家科技重大专项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08F8A7B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ABZ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3BBF6B8A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其他类</w:t>
            </w:r>
          </w:p>
        </w:tc>
      </w:tr>
      <w:tr w14:paraId="2D16C6C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199318F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AAB02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05F50BB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国家高技术研究发展计划（863计划）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5618EC0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AZ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572BBD2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其他级别</w:t>
            </w:r>
          </w:p>
        </w:tc>
      </w:tr>
      <w:tr w14:paraId="0F6B39A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1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3860002D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AAB03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24574E5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国家科技支撑计划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7234DDF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AZA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1909570B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基金类</w:t>
            </w:r>
          </w:p>
        </w:tc>
      </w:tr>
      <w:tr w14:paraId="606F96D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066EF9A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AAB04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11428BC6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国家重点基础研究发展计划（973计划）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7FCF272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AZB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7CE724D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计划类</w:t>
            </w:r>
          </w:p>
        </w:tc>
      </w:tr>
      <w:tr w14:paraId="136ABF8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1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4D289735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AAB05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58025D99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国家科技基础条件平台建设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7D1AC4F5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AZZ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6CAFE87A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其他类</w:t>
            </w:r>
          </w:p>
        </w:tc>
      </w:tr>
      <w:tr w14:paraId="11689E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161324D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AAB06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00C6C08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政策引导类科技计划及专项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517AEABB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AZZ01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681F59BC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技术引进</w:t>
            </w:r>
          </w:p>
        </w:tc>
      </w:tr>
      <w:tr w14:paraId="531880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1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472C0BD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AAB0601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1D17976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星火计划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7BB43B69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AZZ02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5228D34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企业认定</w:t>
            </w:r>
          </w:p>
        </w:tc>
      </w:tr>
      <w:tr w14:paraId="640163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1D7148CA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AAB0602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3D5AF80B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火炬计划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074CEF2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10DAE94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rFonts w:eastAsia="Times New Roman"/>
                <w:b/>
                <w:color w:val="FF0000"/>
                <w:sz w:val="24"/>
                <w:szCs w:val="24"/>
              </w:rPr>
              <w:t>成果</w:t>
            </w:r>
          </w:p>
        </w:tc>
      </w:tr>
      <w:tr w14:paraId="53E2E25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1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4CDE7ED8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AAB0603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0BE0832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国家重点新产品计划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26FB1C1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BA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64E157D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国家级</w:t>
            </w:r>
          </w:p>
        </w:tc>
      </w:tr>
      <w:tr w14:paraId="749D99D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64E0B25D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AAB0604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65AFBC75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区域可持续发展促进行动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610C1F2B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BA01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050F0565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国家最高科学技术奖</w:t>
            </w:r>
          </w:p>
        </w:tc>
      </w:tr>
      <w:tr w14:paraId="26713E0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1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4FB2AD5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AAB0605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64D92EA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国家软科学研究计划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54FE68E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BA02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062C5A1A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国家自然科学奖</w:t>
            </w:r>
          </w:p>
        </w:tc>
      </w:tr>
      <w:tr w14:paraId="32EA1B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7A6075E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AAB99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18652D48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其他国家级计划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715F06E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BA03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0712E86A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国家技术发明奖</w:t>
            </w:r>
          </w:p>
        </w:tc>
      </w:tr>
      <w:tr w14:paraId="60DA5A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1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4159C198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AAB9901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31B0BF7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国际科技合作计划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71A5BC5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BA04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618BD38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国家科学技术进步奖</w:t>
            </w:r>
          </w:p>
        </w:tc>
      </w:tr>
      <w:tr w14:paraId="064962D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121A0DA5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AAB9902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725776A9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国家重点实验室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315F5695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BA05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50B42C0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国际科学技术合作奖</w:t>
            </w:r>
          </w:p>
        </w:tc>
      </w:tr>
      <w:tr w14:paraId="6987AF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1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4D459368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AAB9903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68F9AE06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国家工程技术研究中心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28AA2F42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  <w:u w:val="single"/>
              </w:rPr>
              <w:t>BA99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6FE9ECA5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eastAsia="Times New Roman"/>
                <w:sz w:val="24"/>
                <w:szCs w:val="24"/>
                <w:u w:val="single"/>
              </w:rPr>
              <w:t>其他国家级奖</w:t>
            </w:r>
          </w:p>
        </w:tc>
      </w:tr>
      <w:tr w14:paraId="412301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63805E9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AAB9904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2D11066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科技型中小企业技术创新基金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7EFCCDF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BB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3EF6672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省部级</w:t>
            </w:r>
          </w:p>
        </w:tc>
      </w:tr>
      <w:tr w14:paraId="3719AE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1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057A7C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AAZ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2FC593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其他类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0076F35C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BB01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3F4C32E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省部级自然科学奖</w:t>
            </w:r>
          </w:p>
        </w:tc>
      </w:tr>
      <w:tr w14:paraId="29F5734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3E19D8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AB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5D3CB4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省部级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7854CB2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BB02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39BADBF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省部级技术发明奖</w:t>
            </w:r>
          </w:p>
        </w:tc>
      </w:tr>
      <w:tr w14:paraId="6D6B86F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1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553353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ABA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21227CD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基金类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7170A938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BB03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6034C986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省部级科学技术进步奖</w:t>
            </w:r>
          </w:p>
        </w:tc>
      </w:tr>
      <w:tr w14:paraId="72B712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412A1A9D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ABA01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00958C9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省部级社会科学基金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7F24DAC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BB04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559D392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省部级国际科学技术合作奖</w:t>
            </w:r>
          </w:p>
        </w:tc>
      </w:tr>
      <w:tr w14:paraId="0A8E5E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1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6D56786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ABA02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657ACDD8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省部级自然科学基金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312900E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BB99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01FEFED9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其他省部级奖</w:t>
            </w:r>
          </w:p>
        </w:tc>
      </w:tr>
      <w:tr w14:paraId="0F65655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0022CB7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ABA03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1F3F408C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省部级科学研究基金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34AF1E1B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BZ</w:t>
            </w: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5A61825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其他级别</w:t>
            </w:r>
          </w:p>
        </w:tc>
      </w:tr>
      <w:tr w14:paraId="6207AC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atLeast"/>
        </w:trPr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0881BF4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ABA99</w:t>
            </w:r>
          </w:p>
        </w:tc>
        <w:tc>
          <w:tcPr>
            <w:tcW w:w="3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1F913F8D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其他省部级基金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4F60AF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5BA30601">
            <w:pPr>
              <w:rPr>
                <w:sz w:val="24"/>
                <w:szCs w:val="24"/>
              </w:rPr>
            </w:pPr>
          </w:p>
        </w:tc>
      </w:tr>
    </w:tbl>
    <w:p w14:paraId="3F1CD29D">
      <w:pPr>
        <w:jc w:val="left"/>
        <w:rPr>
          <w:b/>
          <w:sz w:val="32"/>
          <w:szCs w:val="32"/>
        </w:rPr>
      </w:pPr>
    </w:p>
    <w:p w14:paraId="71A1DFE5">
      <w:pPr>
        <w:jc w:val="left"/>
        <w:rPr>
          <w:sz w:val="30"/>
          <w:szCs w:val="30"/>
        </w:rPr>
      </w:pPr>
      <w:r>
        <w:rPr>
          <w:rFonts w:eastAsia="Times New Roman"/>
          <w:b/>
          <w:sz w:val="32"/>
          <w:szCs w:val="32"/>
        </w:rPr>
        <w:t>附表3：</w:t>
      </w:r>
    </w:p>
    <w:p w14:paraId="492D57DD">
      <w:pPr>
        <w:jc w:val="center"/>
        <w:rPr>
          <w:b/>
          <w:sz w:val="28"/>
          <w:szCs w:val="28"/>
          <w:u w:val="single"/>
        </w:rPr>
      </w:pPr>
      <w:r>
        <w:rPr>
          <w:rFonts w:eastAsia="Times New Roman"/>
          <w:b/>
          <w:sz w:val="28"/>
          <w:szCs w:val="28"/>
          <w:u w:val="single"/>
        </w:rPr>
        <w:t>科技查新学科（专业）分类代码</w:t>
      </w:r>
    </w:p>
    <w:tbl>
      <w:tblPr>
        <w:tblStyle w:val="26"/>
        <w:tblW w:w="0" w:type="auto"/>
        <w:tblInd w:w="-10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04"/>
        <w:gridCol w:w="3627"/>
        <w:gridCol w:w="836"/>
        <w:gridCol w:w="3535"/>
      </w:tblGrid>
      <w:tr w14:paraId="55DDC5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57D6CA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代码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618D9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学科类别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039A1C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代码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575EEF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学科类别</w:t>
            </w:r>
          </w:p>
        </w:tc>
      </w:tr>
      <w:tr w14:paraId="50E6952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586A0A0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110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7440CA7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数学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79C6990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520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456CE69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计算机科学技术</w:t>
            </w:r>
          </w:p>
        </w:tc>
      </w:tr>
      <w:tr w14:paraId="0F1EB557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4D6A41C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120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3827266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信息科学与系统科学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334374AA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530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62E5B0F8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化学工程</w:t>
            </w:r>
          </w:p>
        </w:tc>
      </w:tr>
      <w:tr w14:paraId="4B40D3F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2DE89DB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130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7E2128DA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力学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3AC324AC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535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6FDE6D5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产品应用相关工程与技术</w:t>
            </w:r>
          </w:p>
        </w:tc>
      </w:tr>
      <w:tr w14:paraId="0160D5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438D6A9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140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0C46258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物理学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7FD183F8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540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29D54D26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纺织科学技术</w:t>
            </w:r>
          </w:p>
        </w:tc>
      </w:tr>
      <w:tr w14:paraId="48172B4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2E7CB8F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150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1D93E9AD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化学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5AFBB02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550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3B434DD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食品科学技术</w:t>
            </w:r>
          </w:p>
        </w:tc>
      </w:tr>
      <w:tr w14:paraId="70323D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5A06545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160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1CACA21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天文学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10431F9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560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64E7DEA8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土木建筑工程</w:t>
            </w:r>
          </w:p>
        </w:tc>
      </w:tr>
      <w:tr w14:paraId="2A21369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04B31AB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170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134F8D8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地球科学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3B71B52B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570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13A84DAB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水利工程</w:t>
            </w:r>
          </w:p>
        </w:tc>
      </w:tr>
      <w:tr w14:paraId="5BD3EA3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7F5C058D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180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26BE649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生物学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29958856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580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7AB011E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交通运输工程</w:t>
            </w:r>
          </w:p>
        </w:tc>
      </w:tr>
      <w:tr w14:paraId="6C6513D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6957A089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190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58F6EAEC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心理学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3BF7FD28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590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11F320D8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航空、航天科学技术</w:t>
            </w:r>
          </w:p>
        </w:tc>
      </w:tr>
      <w:tr w14:paraId="4D3CBC8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0B0EE7B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210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489EDFFA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农学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1BCA0D4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610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459B06A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环境科学技术及资源科学技术</w:t>
            </w:r>
          </w:p>
        </w:tc>
      </w:tr>
      <w:tr w14:paraId="4ACC4AB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717F3B5B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220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5F7D91B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林学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1ABBD18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620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6D9FB09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安全科学技术</w:t>
            </w:r>
          </w:p>
        </w:tc>
      </w:tr>
      <w:tr w14:paraId="20F90DC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50E1B55B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230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540422A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畜牧、兽医科学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2966DD2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630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3456AB5C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管理学</w:t>
            </w:r>
          </w:p>
        </w:tc>
      </w:tr>
      <w:tr w14:paraId="25900C2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254B544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240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1D7551B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水产学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03DD49DA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710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1C037D55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马克思主义</w:t>
            </w:r>
          </w:p>
        </w:tc>
      </w:tr>
      <w:tr w14:paraId="53354D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6AEB25B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310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6C279DB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基础医学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73074ADC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720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19E9578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哲学</w:t>
            </w:r>
          </w:p>
        </w:tc>
      </w:tr>
      <w:tr w14:paraId="2873729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3FB702F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320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299EE12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临床医学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2D6E0496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730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05B7CEF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宗教学</w:t>
            </w:r>
          </w:p>
        </w:tc>
      </w:tr>
      <w:tr w14:paraId="6C5370A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279ACFA8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330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77477EED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预防医学与公共卫生学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1E580C4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740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23129366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语言学</w:t>
            </w:r>
          </w:p>
        </w:tc>
      </w:tr>
      <w:tr w14:paraId="7EA5D16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2C918ABC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340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4CB9A95D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军事医学与特种医学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2F50A3CC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750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4BEF387B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文学</w:t>
            </w:r>
          </w:p>
        </w:tc>
      </w:tr>
      <w:tr w14:paraId="02E31B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49E6A7C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350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5BD227A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药学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2151F44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760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0683728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艺术学</w:t>
            </w:r>
          </w:p>
        </w:tc>
      </w:tr>
      <w:tr w14:paraId="5575221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1DB7E5A6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360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6DB0312B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中医学与中药学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6F7808A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770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3953B8E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历史学</w:t>
            </w:r>
          </w:p>
        </w:tc>
      </w:tr>
      <w:tr w14:paraId="28CF246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56D1AA7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410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35EADD5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工程与技术科学基础学科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6D933AC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780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4A139E8A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考古学</w:t>
            </w:r>
          </w:p>
        </w:tc>
      </w:tr>
      <w:tr w14:paraId="5339C5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09918345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413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2E3EEF8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信息与系统科学相关工程与技术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3A6FF819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790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4116C416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经济学</w:t>
            </w:r>
          </w:p>
        </w:tc>
      </w:tr>
      <w:tr w14:paraId="594A5E7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131C1D4C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416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567DCF2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自然科学相关工程与技术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58C8411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810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3568A946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政治学</w:t>
            </w:r>
          </w:p>
        </w:tc>
      </w:tr>
      <w:tr w14:paraId="418028E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5D587CFC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420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262AB6FA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测绘科学技术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3280B86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820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063AD8C6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法学</w:t>
            </w:r>
          </w:p>
        </w:tc>
      </w:tr>
      <w:tr w14:paraId="00869A8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029E7AC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430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26B1341E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材料科学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2E2DA88C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830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364A224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军事学</w:t>
            </w:r>
          </w:p>
        </w:tc>
      </w:tr>
      <w:tr w14:paraId="005E519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5077747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440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49814D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矿山工程技术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1DA78EC3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840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7986025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社会学</w:t>
            </w:r>
          </w:p>
        </w:tc>
      </w:tr>
      <w:tr w14:paraId="2E4936B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73D5E8D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450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24188C46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冶金工程技术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428E4ED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850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6011B59D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民族学与文化学</w:t>
            </w:r>
          </w:p>
        </w:tc>
      </w:tr>
      <w:tr w14:paraId="424809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545AA10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460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2829A655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机械工程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4F79C20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860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554122CA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新闻学与传播学</w:t>
            </w:r>
          </w:p>
        </w:tc>
      </w:tr>
      <w:tr w14:paraId="22E766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2F3615C5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470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3F500FFB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动力与电气工程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7CF9831D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870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10DED746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图书馆、情报与文献学</w:t>
            </w:r>
          </w:p>
        </w:tc>
      </w:tr>
      <w:tr w14:paraId="0854E14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59ECEAB2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480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02E2C3A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能源科学技术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5A1699FC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880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34E467E7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教育学</w:t>
            </w:r>
          </w:p>
        </w:tc>
      </w:tr>
      <w:tr w14:paraId="5F357E0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36206031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490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20FD68C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核科学技术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4E54654B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890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619C947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体育科学</w:t>
            </w:r>
          </w:p>
        </w:tc>
      </w:tr>
      <w:tr w14:paraId="3306B49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8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17499E7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510</w:t>
            </w:r>
          </w:p>
        </w:tc>
        <w:tc>
          <w:tcPr>
            <w:tcW w:w="3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69C6986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电子与通信技术</w:t>
            </w:r>
          </w:p>
        </w:tc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7993DCE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910</w:t>
            </w:r>
          </w:p>
        </w:tc>
        <w:tc>
          <w:tcPr>
            <w:tcW w:w="3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 w14:paraId="07450986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统计学</w:t>
            </w:r>
          </w:p>
        </w:tc>
      </w:tr>
    </w:tbl>
    <w:p w14:paraId="5B18697B">
      <w:pPr>
        <w:rPr>
          <w:rFonts w:ascii="楷体_GB2312" w:hAnsi="楷体_GB2312" w:eastAsia="楷体_GB2312"/>
          <w:sz w:val="24"/>
          <w:szCs w:val="24"/>
        </w:rPr>
      </w:pPr>
    </w:p>
    <w:p w14:paraId="4FB3AFDE">
      <w:pPr>
        <w:rPr>
          <w:rFonts w:ascii="楷体_GB2312" w:hAnsi="楷体_GB2312" w:eastAsia="楷体_GB2312"/>
          <w:sz w:val="24"/>
          <w:szCs w:val="24"/>
        </w:rPr>
      </w:pPr>
      <w:r>
        <w:rPr>
          <w:rFonts w:ascii="楷体_GB2312" w:hAnsi="楷体_GB2312" w:eastAsia="楷体_GB2312"/>
          <w:sz w:val="24"/>
          <w:szCs w:val="24"/>
        </w:rPr>
        <w:t>注：科技查新学科（专业）分类代码引自GB/T13745中的一级学科分类代码</w:t>
      </w:r>
    </w:p>
    <w:sectPr>
      <w:endnotePr>
        <w:numFmt w:val="decimal"/>
      </w:endnotePr>
      <w:pgSz w:w="11906" w:h="16838"/>
      <w:pgMar w:top="1134" w:right="1588" w:bottom="1134" w:left="1588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noPunctuationKerning w:val="1"/>
  <w:characterSpacingControl w:val="doNotCompress"/>
  <w:endnotePr>
    <w:numFmt w:val="decimal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jgxOTFhNTFmMTI4YmJjNTMxNDBmZGE5MzE2Mzg2MzMifQ=="/>
  </w:docVars>
  <w:rsids>
    <w:rsidRoot w:val="00BA03AC"/>
    <w:rsid w:val="000440D8"/>
    <w:rsid w:val="000B5011"/>
    <w:rsid w:val="00132532"/>
    <w:rsid w:val="00135CE0"/>
    <w:rsid w:val="00151762"/>
    <w:rsid w:val="00162E0B"/>
    <w:rsid w:val="001700D7"/>
    <w:rsid w:val="00193463"/>
    <w:rsid w:val="001C2E13"/>
    <w:rsid w:val="00210ADC"/>
    <w:rsid w:val="00237363"/>
    <w:rsid w:val="0028262B"/>
    <w:rsid w:val="00282920"/>
    <w:rsid w:val="00284FFC"/>
    <w:rsid w:val="002A0715"/>
    <w:rsid w:val="00330ADF"/>
    <w:rsid w:val="0035244F"/>
    <w:rsid w:val="003614BD"/>
    <w:rsid w:val="0037231B"/>
    <w:rsid w:val="0038067E"/>
    <w:rsid w:val="00396D22"/>
    <w:rsid w:val="003A68BF"/>
    <w:rsid w:val="003B5D3F"/>
    <w:rsid w:val="003D7C93"/>
    <w:rsid w:val="003F36B1"/>
    <w:rsid w:val="004061FF"/>
    <w:rsid w:val="00433473"/>
    <w:rsid w:val="005032FE"/>
    <w:rsid w:val="00530AAF"/>
    <w:rsid w:val="00676DFB"/>
    <w:rsid w:val="00684FDD"/>
    <w:rsid w:val="006F3061"/>
    <w:rsid w:val="00721AF6"/>
    <w:rsid w:val="00757EAC"/>
    <w:rsid w:val="00782890"/>
    <w:rsid w:val="007B3050"/>
    <w:rsid w:val="008253C2"/>
    <w:rsid w:val="008256A5"/>
    <w:rsid w:val="009D0CE8"/>
    <w:rsid w:val="009D379A"/>
    <w:rsid w:val="009E752C"/>
    <w:rsid w:val="009F34FC"/>
    <w:rsid w:val="00A24098"/>
    <w:rsid w:val="00AF7765"/>
    <w:rsid w:val="00B05BD0"/>
    <w:rsid w:val="00BA03AC"/>
    <w:rsid w:val="00BB2391"/>
    <w:rsid w:val="00BB44D0"/>
    <w:rsid w:val="00BF25E2"/>
    <w:rsid w:val="00C452B6"/>
    <w:rsid w:val="00C75A87"/>
    <w:rsid w:val="00CA5128"/>
    <w:rsid w:val="00CA5E46"/>
    <w:rsid w:val="00CB39D6"/>
    <w:rsid w:val="00CF0005"/>
    <w:rsid w:val="00D04B0A"/>
    <w:rsid w:val="00D06AE3"/>
    <w:rsid w:val="00D152ED"/>
    <w:rsid w:val="00D15AED"/>
    <w:rsid w:val="00D45E42"/>
    <w:rsid w:val="00DD0761"/>
    <w:rsid w:val="00DE0231"/>
    <w:rsid w:val="00E60362"/>
    <w:rsid w:val="00E8611F"/>
    <w:rsid w:val="00EA047F"/>
    <w:rsid w:val="00F113DD"/>
    <w:rsid w:val="00F2426B"/>
    <w:rsid w:val="00FC33B1"/>
    <w:rsid w:val="00FD3946"/>
    <w:rsid w:val="0217348D"/>
    <w:rsid w:val="040662EA"/>
    <w:rsid w:val="045A6A64"/>
    <w:rsid w:val="053247BC"/>
    <w:rsid w:val="07C34665"/>
    <w:rsid w:val="08315655"/>
    <w:rsid w:val="09453323"/>
    <w:rsid w:val="0A7858EF"/>
    <w:rsid w:val="0B2846E8"/>
    <w:rsid w:val="12187D1E"/>
    <w:rsid w:val="12D923DA"/>
    <w:rsid w:val="12E04974"/>
    <w:rsid w:val="149D5C3C"/>
    <w:rsid w:val="178C3123"/>
    <w:rsid w:val="1A6B1AA9"/>
    <w:rsid w:val="1CF96DCA"/>
    <w:rsid w:val="1DF573A5"/>
    <w:rsid w:val="205C333F"/>
    <w:rsid w:val="23B01DD7"/>
    <w:rsid w:val="24517EA3"/>
    <w:rsid w:val="282766D9"/>
    <w:rsid w:val="29B70067"/>
    <w:rsid w:val="2A4966EB"/>
    <w:rsid w:val="2B0E64F9"/>
    <w:rsid w:val="2EEA539B"/>
    <w:rsid w:val="312F3C66"/>
    <w:rsid w:val="321164D1"/>
    <w:rsid w:val="32513484"/>
    <w:rsid w:val="368D50F1"/>
    <w:rsid w:val="3A0568EB"/>
    <w:rsid w:val="3B72190B"/>
    <w:rsid w:val="3E1D0BDD"/>
    <w:rsid w:val="3FFF0EB2"/>
    <w:rsid w:val="40521FBF"/>
    <w:rsid w:val="40CE6DF7"/>
    <w:rsid w:val="439056DD"/>
    <w:rsid w:val="47685A1B"/>
    <w:rsid w:val="488E4001"/>
    <w:rsid w:val="48B15BDE"/>
    <w:rsid w:val="4AD016D9"/>
    <w:rsid w:val="4C2E3C6A"/>
    <w:rsid w:val="4EB077E7"/>
    <w:rsid w:val="4EDC0410"/>
    <w:rsid w:val="526954E9"/>
    <w:rsid w:val="52A01B73"/>
    <w:rsid w:val="53ED6F4F"/>
    <w:rsid w:val="569E659E"/>
    <w:rsid w:val="57017409"/>
    <w:rsid w:val="59774A0E"/>
    <w:rsid w:val="5A673A1C"/>
    <w:rsid w:val="5C3F6FD3"/>
    <w:rsid w:val="5CD03A0D"/>
    <w:rsid w:val="5CEE7FA7"/>
    <w:rsid w:val="5D0D52F2"/>
    <w:rsid w:val="5DCB710E"/>
    <w:rsid w:val="5E5E070B"/>
    <w:rsid w:val="5EA56914"/>
    <w:rsid w:val="5F571322"/>
    <w:rsid w:val="5F601127"/>
    <w:rsid w:val="5F9C7C6C"/>
    <w:rsid w:val="61DB357A"/>
    <w:rsid w:val="628451E7"/>
    <w:rsid w:val="63437E32"/>
    <w:rsid w:val="64745050"/>
    <w:rsid w:val="64F7047E"/>
    <w:rsid w:val="65091FCD"/>
    <w:rsid w:val="65E97682"/>
    <w:rsid w:val="697A30A2"/>
    <w:rsid w:val="6A8119D9"/>
    <w:rsid w:val="6CE10C19"/>
    <w:rsid w:val="6FCC5AEE"/>
    <w:rsid w:val="6FEC430B"/>
    <w:rsid w:val="72123505"/>
    <w:rsid w:val="73F72D0B"/>
    <w:rsid w:val="74CD0CA1"/>
    <w:rsid w:val="752734F6"/>
    <w:rsid w:val="75BD7952"/>
    <w:rsid w:val="75EA6875"/>
    <w:rsid w:val="76770110"/>
    <w:rsid w:val="78310EEF"/>
    <w:rsid w:val="78523142"/>
    <w:rsid w:val="78F412D0"/>
    <w:rsid w:val="78FD689D"/>
    <w:rsid w:val="79C354E1"/>
    <w:rsid w:val="7A43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qFormat="1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Times New Roman" w:hAnsi="Times New Roman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Times New Roman" w:hAnsi="Times New Roman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2">
    <w:name w:val="Document Map"/>
    <w:basedOn w:val="1"/>
    <w:link w:val="32"/>
    <w:unhideWhenUsed/>
    <w:qFormat/>
    <w:uiPriority w:val="0"/>
    <w:rPr>
      <w:rFonts w:ascii="宋体" w:hAnsi="宋体"/>
      <w:sz w:val="18"/>
      <w:szCs w:val="18"/>
    </w:rPr>
  </w:style>
  <w:style w:type="paragraph" w:styleId="13">
    <w:name w:val="toc 5"/>
    <w:next w:val="1"/>
    <w:unhideWhenUsed/>
    <w:qFormat/>
    <w:uiPriority w:val="32"/>
    <w:pPr>
      <w:ind w:left="17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4">
    <w:name w:val="toc 3"/>
    <w:next w:val="1"/>
    <w:unhideWhenUsed/>
    <w:qFormat/>
    <w:uiPriority w:val="30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5">
    <w:name w:val="toc 8"/>
    <w:next w:val="1"/>
    <w:unhideWhenUsed/>
    <w:qFormat/>
    <w:uiPriority w:val="35"/>
    <w:pPr>
      <w:ind w:left="29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16">
    <w:name w:val="Balloon Text"/>
    <w:qFormat/>
    <w:uiPriority w:val="0"/>
    <w:pPr>
      <w:jc w:val="both"/>
    </w:pPr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paragraph" w:styleId="17">
    <w:name w:val="footer"/>
    <w:basedOn w:val="1"/>
    <w:link w:val="37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8">
    <w:name w:val="header"/>
    <w:basedOn w:val="1"/>
    <w:link w:val="39"/>
    <w:unhideWhenUsed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next w:val="1"/>
    <w:unhideWhenUsed/>
    <w:qFormat/>
    <w:uiPriority w:val="28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0">
    <w:name w:val="toc 4"/>
    <w:next w:val="1"/>
    <w:unhideWhenUsed/>
    <w:qFormat/>
    <w:uiPriority w:val="31"/>
    <w:pPr>
      <w:ind w:left="127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1">
    <w:name w:val="Subtitle"/>
    <w:qFormat/>
    <w:uiPriority w:val="16"/>
    <w:pPr>
      <w:jc w:val="center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2">
    <w:name w:val="toc 6"/>
    <w:next w:val="1"/>
    <w:unhideWhenUsed/>
    <w:qFormat/>
    <w:uiPriority w:val="33"/>
    <w:pPr>
      <w:ind w:left="21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3">
    <w:name w:val="toc 2"/>
    <w:next w:val="1"/>
    <w:unhideWhenUsed/>
    <w:qFormat/>
    <w:uiPriority w:val="29"/>
    <w:pPr>
      <w:ind w:left="425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4">
    <w:name w:val="toc 9"/>
    <w:next w:val="1"/>
    <w:unhideWhenUsed/>
    <w:qFormat/>
    <w:uiPriority w:val="36"/>
    <w:pPr>
      <w:ind w:left="340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5">
    <w:name w:val="Title"/>
    <w:qFormat/>
    <w:uiPriority w:val="6"/>
    <w:pPr>
      <w:jc w:val="center"/>
    </w:pPr>
    <w:rPr>
      <w:rFonts w:ascii="Times New Roman" w:hAnsi="Times New Roman" w:eastAsia="宋体" w:cs="Times New Roman"/>
      <w:b/>
      <w:sz w:val="32"/>
      <w:szCs w:val="32"/>
      <w:lang w:val="en-US" w:eastAsia="zh-CN" w:bidi="ar-SA"/>
    </w:rPr>
  </w:style>
  <w:style w:type="character" w:styleId="28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9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character" w:customStyle="1" w:styleId="30">
    <w:name w:val="Intense Reference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1">
    <w:name w:val="Subtle Reference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2">
    <w:name w:val="文档结构图 Char"/>
    <w:basedOn w:val="27"/>
    <w:link w:val="12"/>
    <w:semiHidden/>
    <w:qFormat/>
    <w:uiPriority w:val="0"/>
    <w:rPr>
      <w:rFonts w:ascii="宋体" w:hAnsi="宋体" w:eastAsia="宋体"/>
      <w:w w:val="100"/>
      <w:sz w:val="18"/>
      <w:szCs w:val="18"/>
      <w:shd w:val="clear" w:color="auto" w:fill="auto"/>
    </w:rPr>
  </w:style>
  <w:style w:type="character" w:customStyle="1" w:styleId="33">
    <w:name w:val="Book Title"/>
    <w:qFormat/>
    <w:uiPriority w:val="25"/>
    <w:rPr>
      <w:b/>
      <w:i/>
      <w:w w:val="100"/>
      <w:sz w:val="21"/>
      <w:szCs w:val="21"/>
      <w:shd w:val="clear" w:color="auto" w:fill="auto"/>
    </w:rPr>
  </w:style>
  <w:style w:type="character" w:customStyle="1" w:styleId="34">
    <w:name w:val="Subtle Emphasis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5">
    <w:name w:val="批注框文本 Char"/>
    <w:qFormat/>
    <w:uiPriority w:val="0"/>
    <w:rPr>
      <w:rFonts w:ascii="Times New Roman" w:hAnsi="Times New Roman" w:eastAsia="Times New Roman"/>
      <w:w w:val="100"/>
      <w:sz w:val="18"/>
      <w:szCs w:val="18"/>
      <w:shd w:val="clear" w:color="auto" w:fill="auto"/>
    </w:rPr>
  </w:style>
  <w:style w:type="character" w:customStyle="1" w:styleId="36">
    <w:name w:val="Intense Emphasis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character" w:customStyle="1" w:styleId="37">
    <w:name w:val="页脚 Char1"/>
    <w:basedOn w:val="27"/>
    <w:link w:val="17"/>
    <w:semiHidden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38">
    <w:name w:val="页眉 Char"/>
    <w:qFormat/>
    <w:uiPriority w:val="0"/>
    <w:rPr>
      <w:rFonts w:ascii="Times New Roman" w:hAnsi="Times New Roman" w:eastAsia="Times New Roman"/>
      <w:w w:val="100"/>
      <w:sz w:val="18"/>
      <w:szCs w:val="18"/>
      <w:shd w:val="clear" w:color="auto" w:fill="auto"/>
    </w:rPr>
  </w:style>
  <w:style w:type="character" w:customStyle="1" w:styleId="39">
    <w:name w:val="页眉 Char1"/>
    <w:basedOn w:val="27"/>
    <w:link w:val="18"/>
    <w:semiHidden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40">
    <w:name w:val="页脚 Char"/>
    <w:qFormat/>
    <w:uiPriority w:val="0"/>
    <w:rPr>
      <w:rFonts w:ascii="Times New Roman" w:hAnsi="Times New Roman" w:eastAsia="Times New Roman"/>
      <w:w w:val="100"/>
      <w:sz w:val="18"/>
      <w:szCs w:val="18"/>
      <w:shd w:val="clear" w:color="auto" w:fill="auto"/>
    </w:rPr>
  </w:style>
  <w:style w:type="paragraph" w:customStyle="1" w:styleId="41">
    <w:name w:val="TOC Heading"/>
    <w:qFormat/>
    <w:uiPriority w:val="27"/>
    <w:pPr>
      <w:jc w:val="both"/>
    </w:pPr>
    <w:rPr>
      <w:rFonts w:ascii="Times New Roman" w:hAnsi="Times New Roman" w:eastAsia="宋体" w:cs="Times New Roman"/>
      <w:color w:val="2E74B5"/>
      <w:sz w:val="32"/>
      <w:szCs w:val="32"/>
      <w:lang w:val="en-US" w:eastAsia="zh-CN" w:bidi="ar-SA"/>
    </w:rPr>
  </w:style>
  <w:style w:type="paragraph" w:styleId="42">
    <w:name w:val="Intense Quote"/>
    <w:qFormat/>
    <w:uiPriority w:val="22"/>
    <w:pPr>
      <w:ind w:left="950" w:right="950"/>
      <w:jc w:val="center"/>
    </w:pPr>
    <w:rPr>
      <w:rFonts w:ascii="Times New Roman" w:hAnsi="Times New Roman" w:eastAsia="宋体" w:cs="Times New Roman"/>
      <w:i/>
      <w:color w:val="5B9BD5"/>
      <w:sz w:val="21"/>
      <w:szCs w:val="21"/>
      <w:lang w:val="en-US" w:eastAsia="zh-CN" w:bidi="ar-SA"/>
    </w:rPr>
  </w:style>
  <w:style w:type="paragraph" w:styleId="43">
    <w:name w:val="Quote"/>
    <w:qFormat/>
    <w:uiPriority w:val="21"/>
    <w:pPr>
      <w:ind w:left="864" w:right="864"/>
      <w:jc w:val="center"/>
    </w:pPr>
    <w:rPr>
      <w:rFonts w:ascii="Times New Roman" w:hAnsi="Times New Roman" w:eastAsia="宋体" w:cs="Times New Roman"/>
      <w:i/>
      <w:color w:val="404040"/>
      <w:sz w:val="21"/>
      <w:szCs w:val="21"/>
      <w:lang w:val="en-US" w:eastAsia="zh-CN" w:bidi="ar-SA"/>
    </w:rPr>
  </w:style>
  <w:style w:type="paragraph" w:styleId="44">
    <w:name w:val="No Spacing"/>
    <w:qFormat/>
    <w:uiPriority w:val="5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45">
    <w:name w:val="List Paragraph"/>
    <w:qFormat/>
    <w:uiPriority w:val="26"/>
    <w:pPr>
      <w:ind w:left="850"/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customStyle="1" w:styleId="46">
    <w:name w:val="Header"/>
    <w:qFormat/>
    <w:uiPriority w:val="0"/>
    <w:pPr>
      <w:tabs>
        <w:tab w:val="center" w:pos="4153"/>
        <w:tab w:val="right" w:pos="8306"/>
      </w:tabs>
      <w:jc w:val="center"/>
    </w:pPr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paragraph" w:customStyle="1" w:styleId="47">
    <w:name w:val="Footer"/>
    <w:qFormat/>
    <w:uiPriority w:val="0"/>
    <w:pPr>
      <w:tabs>
        <w:tab w:val="center" w:pos="4153"/>
        <w:tab w:val="right" w:pos="8306"/>
      </w:tabs>
      <w:jc w:val="both"/>
    </w:pPr>
    <w:rPr>
      <w:rFonts w:ascii="Times New Roman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2676</Words>
  <Characters>2990</Characters>
  <Lines>35</Lines>
  <Paragraphs>9</Paragraphs>
  <TotalTime>2</TotalTime>
  <ScaleCrop>false</ScaleCrop>
  <LinksUpToDate>false</LinksUpToDate>
  <CharactersWithSpaces>3358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2021-04-26T02:52:00Z</dcterms:created>
  <dc:creator>admin</dc:creator>
  <cp:lastModifiedBy>幸福快乐天使</cp:lastModifiedBy>
  <cp:lastPrinted>2021-05-06T08:09:00Z</cp:lastPrinted>
  <dcterms:modified xsi:type="dcterms:W3CDTF">2024-11-29T01:27:55Z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76FFEA0A4C9A4A6EB018C33BAC6A78FF</vt:lpwstr>
  </property>
</Properties>
</file>